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FBB75" w14:textId="77777777" w:rsidR="00A65313" w:rsidRPr="00DE4882" w:rsidRDefault="0039002C" w:rsidP="00A65313">
      <w:pPr>
        <w:spacing w:after="0" w:line="240" w:lineRule="auto"/>
        <w:jc w:val="both"/>
        <w:rPr>
          <w:sz w:val="21"/>
          <w:szCs w:val="21"/>
        </w:rPr>
      </w:pPr>
      <w:r>
        <w:rPr>
          <w:sz w:val="21"/>
          <w:szCs w:val="21"/>
        </w:rPr>
        <w:t xml:space="preserve">Mr </w:t>
      </w:r>
      <w:r w:rsidR="00043055">
        <w:rPr>
          <w:sz w:val="21"/>
          <w:szCs w:val="21"/>
        </w:rPr>
        <w:t>Keith Irwin</w:t>
      </w:r>
    </w:p>
    <w:p w14:paraId="527FBB76" w14:textId="77777777" w:rsidR="00A65313" w:rsidRPr="00DE4882" w:rsidRDefault="0039002C" w:rsidP="00A65313">
      <w:pPr>
        <w:spacing w:after="0" w:line="240" w:lineRule="auto"/>
        <w:jc w:val="both"/>
        <w:rPr>
          <w:sz w:val="21"/>
          <w:szCs w:val="21"/>
        </w:rPr>
      </w:pPr>
      <w:r>
        <w:rPr>
          <w:sz w:val="21"/>
          <w:szCs w:val="21"/>
        </w:rPr>
        <w:t>Department of the Environment</w:t>
      </w:r>
    </w:p>
    <w:p w14:paraId="527FBB77" w14:textId="77777777" w:rsidR="00A65313" w:rsidRPr="00DE4882" w:rsidRDefault="0039002C" w:rsidP="00A65313">
      <w:pPr>
        <w:spacing w:after="0" w:line="240" w:lineRule="auto"/>
        <w:jc w:val="both"/>
        <w:rPr>
          <w:sz w:val="21"/>
          <w:szCs w:val="21"/>
        </w:rPr>
      </w:pPr>
      <w:r>
        <w:rPr>
          <w:sz w:val="21"/>
          <w:szCs w:val="21"/>
        </w:rPr>
        <w:t>Strategic Planning Division</w:t>
      </w:r>
    </w:p>
    <w:p w14:paraId="527FBB78" w14:textId="77777777" w:rsidR="00A65313" w:rsidRPr="00DE4882" w:rsidRDefault="0039002C" w:rsidP="00A65313">
      <w:pPr>
        <w:spacing w:after="0" w:line="240" w:lineRule="auto"/>
        <w:jc w:val="both"/>
        <w:rPr>
          <w:sz w:val="21"/>
          <w:szCs w:val="21"/>
        </w:rPr>
      </w:pPr>
      <w:r>
        <w:rPr>
          <w:sz w:val="21"/>
          <w:szCs w:val="21"/>
        </w:rPr>
        <w:t>Millennium House</w:t>
      </w:r>
    </w:p>
    <w:p w14:paraId="527FBB79" w14:textId="683C1EA0" w:rsidR="00A65313" w:rsidRPr="00DE4882" w:rsidRDefault="0039002C" w:rsidP="00A65313">
      <w:pPr>
        <w:spacing w:after="0" w:line="240" w:lineRule="auto"/>
        <w:jc w:val="both"/>
        <w:rPr>
          <w:sz w:val="21"/>
          <w:szCs w:val="21"/>
        </w:rPr>
      </w:pPr>
      <w:r>
        <w:rPr>
          <w:sz w:val="21"/>
          <w:szCs w:val="21"/>
        </w:rPr>
        <w:t xml:space="preserve">17-25 Great Victoria </w:t>
      </w:r>
      <w:r w:rsidR="002B3B41">
        <w:rPr>
          <w:sz w:val="21"/>
          <w:szCs w:val="21"/>
        </w:rPr>
        <w:t>Street</w:t>
      </w:r>
    </w:p>
    <w:p w14:paraId="527FBB7A" w14:textId="77777777" w:rsidR="00A65313" w:rsidRPr="00DE4882" w:rsidRDefault="0039002C" w:rsidP="00A65313">
      <w:pPr>
        <w:spacing w:after="0" w:line="240" w:lineRule="auto"/>
        <w:jc w:val="both"/>
        <w:rPr>
          <w:sz w:val="21"/>
          <w:szCs w:val="21"/>
        </w:rPr>
      </w:pPr>
      <w:r>
        <w:rPr>
          <w:sz w:val="21"/>
          <w:szCs w:val="21"/>
        </w:rPr>
        <w:t>Belfast</w:t>
      </w:r>
    </w:p>
    <w:p w14:paraId="527FBB7B" w14:textId="77777777" w:rsidR="00A65313" w:rsidRPr="00DE4882" w:rsidRDefault="00A65313" w:rsidP="00A65313">
      <w:pPr>
        <w:spacing w:after="0" w:line="240" w:lineRule="auto"/>
        <w:jc w:val="both"/>
        <w:rPr>
          <w:sz w:val="21"/>
          <w:szCs w:val="21"/>
        </w:rPr>
      </w:pPr>
      <w:r w:rsidRPr="00DE4882">
        <w:rPr>
          <w:sz w:val="21"/>
          <w:szCs w:val="21"/>
        </w:rPr>
        <w:t>BT</w:t>
      </w:r>
      <w:r w:rsidR="0039002C">
        <w:rPr>
          <w:sz w:val="21"/>
          <w:szCs w:val="21"/>
        </w:rPr>
        <w:t>2</w:t>
      </w:r>
      <w:r w:rsidRPr="00DE4882">
        <w:rPr>
          <w:sz w:val="21"/>
          <w:szCs w:val="21"/>
        </w:rPr>
        <w:t xml:space="preserve"> 7</w:t>
      </w:r>
      <w:r w:rsidR="0039002C">
        <w:rPr>
          <w:sz w:val="21"/>
          <w:szCs w:val="21"/>
        </w:rPr>
        <w:t>BN</w:t>
      </w:r>
    </w:p>
    <w:p w14:paraId="527FBB7C" w14:textId="77777777" w:rsidR="00A65313" w:rsidRPr="00DE4882" w:rsidRDefault="00A65313" w:rsidP="00A65313">
      <w:pPr>
        <w:spacing w:after="0" w:line="240" w:lineRule="auto"/>
        <w:jc w:val="both"/>
        <w:rPr>
          <w:sz w:val="21"/>
          <w:szCs w:val="21"/>
        </w:rPr>
      </w:pPr>
    </w:p>
    <w:p w14:paraId="527FBB7D" w14:textId="77777777" w:rsidR="00A65313" w:rsidRPr="00DE4882" w:rsidRDefault="00A65313" w:rsidP="00A65313">
      <w:pPr>
        <w:spacing w:after="0" w:line="240" w:lineRule="auto"/>
        <w:jc w:val="both"/>
        <w:rPr>
          <w:sz w:val="21"/>
          <w:szCs w:val="21"/>
        </w:rPr>
      </w:pPr>
    </w:p>
    <w:p w14:paraId="527FBB7E" w14:textId="77777777" w:rsidR="00A65313" w:rsidRPr="00DE4882" w:rsidRDefault="00A65313" w:rsidP="00A65313">
      <w:pPr>
        <w:spacing w:after="0" w:line="240" w:lineRule="auto"/>
        <w:jc w:val="both"/>
        <w:rPr>
          <w:sz w:val="21"/>
          <w:szCs w:val="21"/>
        </w:rPr>
      </w:pPr>
    </w:p>
    <w:p w14:paraId="527FBB7F" w14:textId="4B1989D2" w:rsidR="00A65313" w:rsidRPr="00DE4882" w:rsidRDefault="00043055" w:rsidP="00A65313">
      <w:pPr>
        <w:spacing w:after="0" w:line="240" w:lineRule="auto"/>
        <w:jc w:val="both"/>
        <w:rPr>
          <w:sz w:val="21"/>
          <w:szCs w:val="21"/>
        </w:rPr>
      </w:pPr>
      <w:r>
        <w:rPr>
          <w:sz w:val="21"/>
          <w:szCs w:val="21"/>
        </w:rPr>
        <w:t>Date</w:t>
      </w:r>
      <w:r w:rsidR="00A65313" w:rsidRPr="00DE4882">
        <w:rPr>
          <w:sz w:val="21"/>
          <w:szCs w:val="21"/>
        </w:rPr>
        <w:t xml:space="preserve"> </w:t>
      </w:r>
      <w:r w:rsidR="002B3B41">
        <w:rPr>
          <w:sz w:val="21"/>
          <w:szCs w:val="21"/>
        </w:rPr>
        <w:t>25</w:t>
      </w:r>
      <w:r w:rsidR="002B3B41">
        <w:rPr>
          <w:sz w:val="21"/>
          <w:szCs w:val="21"/>
          <w:vertAlign w:val="superscript"/>
        </w:rPr>
        <w:t xml:space="preserve">th </w:t>
      </w:r>
      <w:r w:rsidR="002B3B41">
        <w:rPr>
          <w:sz w:val="21"/>
          <w:szCs w:val="21"/>
        </w:rPr>
        <w:t>June</w:t>
      </w:r>
      <w:r w:rsidR="00A65313" w:rsidRPr="00DE4882">
        <w:rPr>
          <w:sz w:val="21"/>
          <w:szCs w:val="21"/>
        </w:rPr>
        <w:t xml:space="preserve"> 2013</w:t>
      </w:r>
      <w:r w:rsidR="00A65313" w:rsidRPr="00DE4882">
        <w:rPr>
          <w:sz w:val="21"/>
          <w:szCs w:val="21"/>
        </w:rPr>
        <w:tab/>
      </w:r>
      <w:r w:rsidR="00A65313" w:rsidRPr="00DE4882">
        <w:rPr>
          <w:sz w:val="21"/>
          <w:szCs w:val="21"/>
        </w:rPr>
        <w:tab/>
      </w:r>
      <w:r w:rsidR="00A65313" w:rsidRPr="00DE4882">
        <w:rPr>
          <w:sz w:val="21"/>
          <w:szCs w:val="21"/>
        </w:rPr>
        <w:tab/>
      </w:r>
      <w:r w:rsidR="00A65313" w:rsidRPr="00DE4882">
        <w:rPr>
          <w:sz w:val="21"/>
          <w:szCs w:val="21"/>
        </w:rPr>
        <w:tab/>
      </w:r>
      <w:r w:rsidR="00A65313" w:rsidRPr="00DE4882">
        <w:rPr>
          <w:sz w:val="21"/>
          <w:szCs w:val="21"/>
        </w:rPr>
        <w:tab/>
        <w:t xml:space="preserve">                         Planning Ref: K/2013/0</w:t>
      </w:r>
      <w:r w:rsidR="002D2FD6">
        <w:rPr>
          <w:sz w:val="21"/>
          <w:szCs w:val="21"/>
        </w:rPr>
        <w:t>181</w:t>
      </w:r>
      <w:r w:rsidR="00A65313" w:rsidRPr="00DE4882">
        <w:rPr>
          <w:sz w:val="21"/>
          <w:szCs w:val="21"/>
        </w:rPr>
        <w:t>/F</w:t>
      </w:r>
    </w:p>
    <w:p w14:paraId="527FBB80" w14:textId="77777777" w:rsidR="00A65313" w:rsidRPr="00DE4882" w:rsidRDefault="00A65313" w:rsidP="009E56C5">
      <w:pPr>
        <w:spacing w:after="0" w:line="240" w:lineRule="auto"/>
        <w:jc w:val="both"/>
        <w:rPr>
          <w:b/>
          <w:sz w:val="21"/>
          <w:szCs w:val="21"/>
        </w:rPr>
      </w:pPr>
    </w:p>
    <w:p w14:paraId="527FBB81" w14:textId="77777777" w:rsidR="00A65313" w:rsidRPr="00DE4882" w:rsidRDefault="00A65313" w:rsidP="009E56C5">
      <w:pPr>
        <w:spacing w:after="0" w:line="240" w:lineRule="auto"/>
        <w:jc w:val="both"/>
        <w:rPr>
          <w:b/>
          <w:sz w:val="21"/>
          <w:szCs w:val="21"/>
        </w:rPr>
      </w:pPr>
    </w:p>
    <w:p w14:paraId="527FBB82" w14:textId="77777777" w:rsidR="009E56C5" w:rsidRPr="00DE4882" w:rsidRDefault="009E56C5" w:rsidP="009E56C5">
      <w:pPr>
        <w:spacing w:after="0" w:line="240" w:lineRule="auto"/>
        <w:jc w:val="both"/>
        <w:rPr>
          <w:sz w:val="21"/>
          <w:szCs w:val="21"/>
        </w:rPr>
      </w:pPr>
      <w:r w:rsidRPr="00DE4882">
        <w:rPr>
          <w:b/>
          <w:sz w:val="21"/>
          <w:szCs w:val="21"/>
        </w:rPr>
        <w:t xml:space="preserve">Proposed Wind Farm at </w:t>
      </w:r>
      <w:r w:rsidR="00A65313" w:rsidRPr="00DE4882">
        <w:rPr>
          <w:b/>
          <w:sz w:val="21"/>
          <w:szCs w:val="21"/>
        </w:rPr>
        <w:t xml:space="preserve">Lisnaharney </w:t>
      </w:r>
      <w:r w:rsidRPr="00DE4882">
        <w:rPr>
          <w:b/>
          <w:sz w:val="21"/>
          <w:szCs w:val="21"/>
        </w:rPr>
        <w:t xml:space="preserve">Mountain, Omagh  </w:t>
      </w:r>
    </w:p>
    <w:p w14:paraId="527FBB83" w14:textId="77777777" w:rsidR="009E56C5" w:rsidRPr="00DE4882" w:rsidRDefault="009E56C5" w:rsidP="009E56C5">
      <w:pPr>
        <w:spacing w:after="0" w:line="240" w:lineRule="auto"/>
        <w:jc w:val="both"/>
        <w:rPr>
          <w:b/>
          <w:sz w:val="21"/>
          <w:szCs w:val="21"/>
        </w:rPr>
      </w:pPr>
    </w:p>
    <w:p w14:paraId="527FBB84" w14:textId="77777777" w:rsidR="009E56C5" w:rsidRPr="00DE4882" w:rsidRDefault="009E56C5" w:rsidP="009E56C5">
      <w:pPr>
        <w:spacing w:after="0" w:line="240" w:lineRule="auto"/>
        <w:jc w:val="both"/>
        <w:rPr>
          <w:b/>
          <w:sz w:val="21"/>
          <w:szCs w:val="21"/>
        </w:rPr>
      </w:pPr>
    </w:p>
    <w:p w14:paraId="527FBB85" w14:textId="77777777" w:rsidR="009E56C5" w:rsidRPr="00DE4882" w:rsidRDefault="009E56C5" w:rsidP="009E56C5">
      <w:pPr>
        <w:spacing w:after="0" w:line="240" w:lineRule="auto"/>
        <w:jc w:val="both"/>
        <w:rPr>
          <w:sz w:val="21"/>
          <w:szCs w:val="21"/>
        </w:rPr>
      </w:pPr>
      <w:r w:rsidRPr="00DE4882">
        <w:rPr>
          <w:sz w:val="21"/>
          <w:szCs w:val="21"/>
        </w:rPr>
        <w:t>I refer to the above and wish to voice my strong objection to same for the following reasons:</w:t>
      </w:r>
    </w:p>
    <w:p w14:paraId="527FBB86" w14:textId="77777777" w:rsidR="009E56C5" w:rsidRPr="00DE4882" w:rsidRDefault="009E56C5" w:rsidP="009E56C5">
      <w:pPr>
        <w:spacing w:after="0" w:line="240" w:lineRule="auto"/>
        <w:jc w:val="both"/>
        <w:rPr>
          <w:sz w:val="21"/>
          <w:szCs w:val="21"/>
        </w:rPr>
      </w:pPr>
    </w:p>
    <w:p w14:paraId="527FBB87" w14:textId="77777777" w:rsidR="009E56C5" w:rsidRPr="00DE4882" w:rsidRDefault="00C930F8" w:rsidP="009E56C5">
      <w:pPr>
        <w:pStyle w:val="ListParagraph"/>
        <w:numPr>
          <w:ilvl w:val="0"/>
          <w:numId w:val="2"/>
        </w:numPr>
        <w:spacing w:after="0" w:line="240" w:lineRule="auto"/>
        <w:jc w:val="both"/>
        <w:rPr>
          <w:sz w:val="21"/>
          <w:szCs w:val="21"/>
        </w:rPr>
      </w:pPr>
      <w:r w:rsidRPr="00DE4882">
        <w:rPr>
          <w:sz w:val="21"/>
          <w:szCs w:val="21"/>
        </w:rPr>
        <w:t>F</w:t>
      </w:r>
      <w:r w:rsidR="009E56C5" w:rsidRPr="00DE4882">
        <w:rPr>
          <w:sz w:val="21"/>
          <w:szCs w:val="21"/>
        </w:rPr>
        <w:t xml:space="preserve">ull medical </w:t>
      </w:r>
      <w:r w:rsidRPr="00DE4882">
        <w:rPr>
          <w:sz w:val="21"/>
          <w:szCs w:val="21"/>
        </w:rPr>
        <w:t xml:space="preserve">assessment needs to be carried out on the </w:t>
      </w:r>
      <w:r w:rsidR="009E56C5" w:rsidRPr="00DE4882">
        <w:rPr>
          <w:sz w:val="21"/>
          <w:szCs w:val="21"/>
        </w:rPr>
        <w:t xml:space="preserve">impact of </w:t>
      </w:r>
      <w:r w:rsidRPr="00DE4882">
        <w:rPr>
          <w:sz w:val="21"/>
          <w:szCs w:val="21"/>
        </w:rPr>
        <w:t>wind turbines</w:t>
      </w:r>
      <w:r w:rsidR="009E56C5" w:rsidRPr="00DE4882">
        <w:rPr>
          <w:sz w:val="21"/>
          <w:szCs w:val="21"/>
        </w:rPr>
        <w:t xml:space="preserve"> upon human, animal and wildlife health. Independent medical research needs to be commissioned by the Northern Ireland Assembly as a matter of urgency. Then, and only then, will the relevant authorities be in a position to consider fully the health impact of wind farm and single wind turbine development on rural communities. </w:t>
      </w:r>
    </w:p>
    <w:p w14:paraId="527FBB88" w14:textId="77777777" w:rsidR="004752E1" w:rsidRPr="00DE4882" w:rsidRDefault="004752E1" w:rsidP="004752E1">
      <w:pPr>
        <w:pStyle w:val="ListParagraph"/>
        <w:numPr>
          <w:ilvl w:val="1"/>
          <w:numId w:val="2"/>
        </w:numPr>
        <w:spacing w:after="0" w:line="240" w:lineRule="auto"/>
        <w:jc w:val="both"/>
        <w:rPr>
          <w:sz w:val="21"/>
          <w:szCs w:val="21"/>
        </w:rPr>
      </w:pPr>
      <w:r w:rsidRPr="00DE4882">
        <w:rPr>
          <w:sz w:val="21"/>
          <w:szCs w:val="21"/>
        </w:rPr>
        <w:t xml:space="preserve">Reference: British Medical Journal 10/03/2012 Dr C.D. </w:t>
      </w:r>
      <w:proofErr w:type="spellStart"/>
      <w:r w:rsidRPr="00DE4882">
        <w:rPr>
          <w:sz w:val="21"/>
          <w:szCs w:val="21"/>
        </w:rPr>
        <w:t>Han</w:t>
      </w:r>
      <w:r w:rsidR="00DF4DDD" w:rsidRPr="00DE4882">
        <w:rPr>
          <w:sz w:val="21"/>
          <w:szCs w:val="21"/>
        </w:rPr>
        <w:t>n</w:t>
      </w:r>
      <w:r w:rsidRPr="00DE4882">
        <w:rPr>
          <w:sz w:val="21"/>
          <w:szCs w:val="21"/>
        </w:rPr>
        <w:t>ing</w:t>
      </w:r>
      <w:proofErr w:type="spellEnd"/>
      <w:r w:rsidRPr="00DE4882">
        <w:rPr>
          <w:sz w:val="21"/>
          <w:szCs w:val="21"/>
        </w:rPr>
        <w:t>/</w:t>
      </w:r>
      <w:proofErr w:type="spellStart"/>
      <w:r w:rsidRPr="00DE4882">
        <w:rPr>
          <w:sz w:val="21"/>
          <w:szCs w:val="21"/>
        </w:rPr>
        <w:t>Prof.</w:t>
      </w:r>
      <w:proofErr w:type="spellEnd"/>
      <w:r w:rsidRPr="00DE4882">
        <w:rPr>
          <w:sz w:val="21"/>
          <w:szCs w:val="21"/>
        </w:rPr>
        <w:t xml:space="preserve"> A Evans </w:t>
      </w:r>
    </w:p>
    <w:p w14:paraId="527FBB89" w14:textId="77777777" w:rsidR="009E56C5" w:rsidRPr="00DE4882" w:rsidRDefault="009E56C5" w:rsidP="009E56C5">
      <w:pPr>
        <w:pStyle w:val="ListParagraph"/>
        <w:numPr>
          <w:ilvl w:val="0"/>
          <w:numId w:val="2"/>
        </w:numPr>
        <w:spacing w:after="0" w:line="240" w:lineRule="auto"/>
        <w:jc w:val="both"/>
        <w:rPr>
          <w:sz w:val="21"/>
          <w:szCs w:val="21"/>
        </w:rPr>
      </w:pPr>
      <w:r w:rsidRPr="00DE4882">
        <w:rPr>
          <w:sz w:val="21"/>
          <w:szCs w:val="21"/>
        </w:rPr>
        <w:t>The applicable guidelines for the wind industry are ETSU-97; they are significantly out of date, not fit for purpose and in urgent need of review.</w:t>
      </w:r>
    </w:p>
    <w:p w14:paraId="527FBB8A" w14:textId="77777777" w:rsidR="00DF4DDD" w:rsidRPr="00DE4882" w:rsidRDefault="00DF4DDD" w:rsidP="00DF4DDD">
      <w:pPr>
        <w:pStyle w:val="ListParagraph"/>
        <w:numPr>
          <w:ilvl w:val="0"/>
          <w:numId w:val="2"/>
        </w:numPr>
        <w:spacing w:after="0" w:line="240" w:lineRule="auto"/>
        <w:jc w:val="both"/>
        <w:rPr>
          <w:sz w:val="21"/>
          <w:szCs w:val="21"/>
        </w:rPr>
      </w:pPr>
      <w:r w:rsidRPr="00DE4882">
        <w:rPr>
          <w:sz w:val="21"/>
          <w:szCs w:val="21"/>
        </w:rPr>
        <w:t>The proposal is contrary to Policy RE1 of Planning Policy 18 ‘Renewable Energy’, in that it has not been demonstrated that the proposal will not result in an unacceptable adverse impact on human health or residential amenity.</w:t>
      </w:r>
    </w:p>
    <w:p w14:paraId="527FBB8B" w14:textId="77777777" w:rsidR="00DF4DDD" w:rsidRPr="00DE4882" w:rsidRDefault="00DF4DDD" w:rsidP="00DF4DDD">
      <w:pPr>
        <w:pStyle w:val="ListParagraph"/>
        <w:numPr>
          <w:ilvl w:val="0"/>
          <w:numId w:val="2"/>
        </w:numPr>
        <w:spacing w:after="0" w:line="240" w:lineRule="auto"/>
        <w:jc w:val="both"/>
        <w:rPr>
          <w:sz w:val="21"/>
          <w:szCs w:val="21"/>
        </w:rPr>
      </w:pPr>
      <w:r w:rsidRPr="00DE4882">
        <w:rPr>
          <w:sz w:val="21"/>
          <w:szCs w:val="21"/>
        </w:rPr>
        <w:t>The proposal is contrary to Policy CTY1 of Planning Policy Statement 21 ‘Sustainable Development in the Countryside’ in that the development would, if permitted, have an unacceptable adverse impact on visual amenity and landscape character due to its siting and scale and given its location is likely to impact on biodiversity and nature conservation.</w:t>
      </w:r>
    </w:p>
    <w:p w14:paraId="527FBB8C" w14:textId="77777777" w:rsidR="009E56C5" w:rsidRPr="00DE4882" w:rsidRDefault="009E56C5" w:rsidP="009E56C5">
      <w:pPr>
        <w:pStyle w:val="ListParagraph"/>
        <w:numPr>
          <w:ilvl w:val="0"/>
          <w:numId w:val="2"/>
        </w:numPr>
        <w:spacing w:after="0" w:line="240" w:lineRule="auto"/>
        <w:jc w:val="both"/>
        <w:rPr>
          <w:sz w:val="21"/>
          <w:szCs w:val="21"/>
        </w:rPr>
      </w:pPr>
      <w:r w:rsidRPr="00DE4882">
        <w:rPr>
          <w:sz w:val="21"/>
          <w:szCs w:val="21"/>
        </w:rPr>
        <w:t>The proposed wind farm would be located within an Area of Outstanding Natural Beauty and would be clearly visible from the Ulster American Folk Park, one of Northern Ireland’s most popular tourist facilities.</w:t>
      </w:r>
    </w:p>
    <w:p w14:paraId="527FBB8D" w14:textId="77777777" w:rsidR="00F61A82" w:rsidRPr="00DE4882" w:rsidRDefault="004752E1" w:rsidP="00F61A82">
      <w:pPr>
        <w:pStyle w:val="ListParagraph"/>
        <w:numPr>
          <w:ilvl w:val="1"/>
          <w:numId w:val="2"/>
        </w:numPr>
        <w:spacing w:after="0" w:line="240" w:lineRule="auto"/>
        <w:jc w:val="both"/>
        <w:rPr>
          <w:sz w:val="21"/>
          <w:szCs w:val="21"/>
        </w:rPr>
      </w:pPr>
      <w:r w:rsidRPr="00DE4882">
        <w:rPr>
          <w:sz w:val="21"/>
          <w:szCs w:val="21"/>
        </w:rPr>
        <w:t>Reference</w:t>
      </w:r>
      <w:proofErr w:type="gramStart"/>
      <w:r w:rsidRPr="00DE4882">
        <w:rPr>
          <w:sz w:val="21"/>
          <w:szCs w:val="21"/>
        </w:rPr>
        <w:t>:</w:t>
      </w:r>
      <w:r w:rsidR="00DF4DDD" w:rsidRPr="00DE4882">
        <w:rPr>
          <w:sz w:val="21"/>
          <w:szCs w:val="21"/>
        </w:rPr>
        <w:t xml:space="preserve"> </w:t>
      </w:r>
      <w:r w:rsidRPr="00DE4882">
        <w:rPr>
          <w:sz w:val="21"/>
          <w:szCs w:val="21"/>
        </w:rPr>
        <w:t>”</w:t>
      </w:r>
      <w:proofErr w:type="gramEnd"/>
      <w:r w:rsidRPr="00DE4882">
        <w:rPr>
          <w:sz w:val="21"/>
          <w:szCs w:val="21"/>
        </w:rPr>
        <w:t>The Impact of Wind Turbines on Tourism</w:t>
      </w:r>
      <w:r w:rsidR="00DF4DDD" w:rsidRPr="00DE4882">
        <w:rPr>
          <w:sz w:val="21"/>
          <w:szCs w:val="21"/>
        </w:rPr>
        <w:t>” prepared for the Isle of Anglesey County Council February 2012</w:t>
      </w:r>
      <w:r w:rsidR="00FF769B">
        <w:rPr>
          <w:sz w:val="21"/>
          <w:szCs w:val="21"/>
        </w:rPr>
        <w:t>.</w:t>
      </w:r>
    </w:p>
    <w:p w14:paraId="527FBB8E" w14:textId="77777777" w:rsidR="00BC25ED" w:rsidRPr="00DE4882" w:rsidRDefault="00BC25ED" w:rsidP="009E56C5">
      <w:pPr>
        <w:pStyle w:val="ListParagraph"/>
        <w:numPr>
          <w:ilvl w:val="0"/>
          <w:numId w:val="2"/>
        </w:numPr>
        <w:spacing w:after="0" w:line="240" w:lineRule="auto"/>
        <w:jc w:val="both"/>
        <w:rPr>
          <w:sz w:val="21"/>
          <w:szCs w:val="21"/>
        </w:rPr>
      </w:pPr>
      <w:r w:rsidRPr="00DE4882">
        <w:rPr>
          <w:sz w:val="21"/>
          <w:szCs w:val="21"/>
        </w:rPr>
        <w:t>The Proposal is contrary to Policy RE1 of PPS18, Renewable Energy, and Policy</w:t>
      </w:r>
      <w:r w:rsidR="00C930F8" w:rsidRPr="00DE4882">
        <w:rPr>
          <w:sz w:val="21"/>
          <w:szCs w:val="21"/>
        </w:rPr>
        <w:t xml:space="preserve"> DES4</w:t>
      </w:r>
      <w:r w:rsidRPr="00DE4882">
        <w:rPr>
          <w:sz w:val="21"/>
          <w:szCs w:val="21"/>
        </w:rPr>
        <w:t xml:space="preserve"> of PSRNI in that the development will;</w:t>
      </w:r>
    </w:p>
    <w:p w14:paraId="527FBB8F" w14:textId="77777777" w:rsidR="00BC25ED" w:rsidRPr="00DE4882" w:rsidRDefault="00C930F8" w:rsidP="00BC25ED">
      <w:pPr>
        <w:pStyle w:val="ListParagraph"/>
        <w:numPr>
          <w:ilvl w:val="1"/>
          <w:numId w:val="2"/>
        </w:numPr>
        <w:spacing w:after="0" w:line="240" w:lineRule="auto"/>
        <w:jc w:val="both"/>
        <w:rPr>
          <w:sz w:val="21"/>
          <w:szCs w:val="21"/>
        </w:rPr>
      </w:pPr>
      <w:r w:rsidRPr="00DE4882">
        <w:rPr>
          <w:sz w:val="21"/>
          <w:szCs w:val="21"/>
        </w:rPr>
        <w:t>h</w:t>
      </w:r>
      <w:r w:rsidR="00BC25ED" w:rsidRPr="00DE4882">
        <w:rPr>
          <w:sz w:val="21"/>
          <w:szCs w:val="21"/>
        </w:rPr>
        <w:t xml:space="preserve">ave an unacceptable impact on the visual amenity and landscape character of the Sperrins </w:t>
      </w:r>
      <w:r w:rsidRPr="00DE4882">
        <w:rPr>
          <w:sz w:val="21"/>
          <w:szCs w:val="21"/>
        </w:rPr>
        <w:t>Area</w:t>
      </w:r>
      <w:r w:rsidR="00BC25ED" w:rsidRPr="00DE4882">
        <w:rPr>
          <w:sz w:val="21"/>
          <w:szCs w:val="21"/>
        </w:rPr>
        <w:t xml:space="preserve"> Outstanding Natural Beauty through the scale, siting and size of the </w:t>
      </w:r>
      <w:r w:rsidRPr="00DE4882">
        <w:rPr>
          <w:sz w:val="21"/>
          <w:szCs w:val="21"/>
        </w:rPr>
        <w:t>development;</w:t>
      </w:r>
    </w:p>
    <w:p w14:paraId="527FBB90" w14:textId="77777777" w:rsidR="00C930F8" w:rsidRPr="00DE4882" w:rsidRDefault="00C930F8" w:rsidP="00C930F8">
      <w:pPr>
        <w:pStyle w:val="ListParagraph"/>
        <w:numPr>
          <w:ilvl w:val="1"/>
          <w:numId w:val="2"/>
        </w:numPr>
        <w:spacing w:after="0" w:line="240" w:lineRule="auto"/>
        <w:jc w:val="both"/>
        <w:rPr>
          <w:sz w:val="21"/>
          <w:szCs w:val="21"/>
        </w:rPr>
      </w:pPr>
      <w:proofErr w:type="gramStart"/>
      <w:r w:rsidRPr="00DE4882">
        <w:rPr>
          <w:sz w:val="21"/>
          <w:szCs w:val="21"/>
        </w:rPr>
        <w:t>have</w:t>
      </w:r>
      <w:proofErr w:type="gramEnd"/>
      <w:r w:rsidRPr="00DE4882">
        <w:rPr>
          <w:sz w:val="21"/>
          <w:szCs w:val="21"/>
        </w:rPr>
        <w:t xml:space="preserve"> an unacceptable impact on the visual amenity and landscape character of the Sperrins Area Outstanding Natural Beauty due to the cumulative visual impact of the proposal and other proposed wind turbine developments in the vicinity.</w:t>
      </w:r>
    </w:p>
    <w:p w14:paraId="527FBB91" w14:textId="77777777" w:rsidR="009E56C5" w:rsidRPr="00DE4882" w:rsidRDefault="00C930F8" w:rsidP="009E56C5">
      <w:pPr>
        <w:pStyle w:val="ListParagraph"/>
        <w:numPr>
          <w:ilvl w:val="0"/>
          <w:numId w:val="1"/>
        </w:numPr>
        <w:spacing w:after="0" w:line="240" w:lineRule="auto"/>
        <w:jc w:val="both"/>
        <w:rPr>
          <w:sz w:val="21"/>
          <w:szCs w:val="21"/>
        </w:rPr>
      </w:pPr>
      <w:r w:rsidRPr="00DE4882">
        <w:rPr>
          <w:sz w:val="21"/>
          <w:szCs w:val="21"/>
        </w:rPr>
        <w:t>The proposal is contrary to the Department’s Planning Policy Statement 18: Renewable Energy, Policy RE1, in that the proposal is likely to have an adverse impact on the amenity of nearby noise sensitive receptors by way of noise and shadow flicker.</w:t>
      </w:r>
    </w:p>
    <w:p w14:paraId="527FBB92" w14:textId="77777777" w:rsidR="00F61A82" w:rsidRPr="00DE4882" w:rsidRDefault="00F61A82" w:rsidP="009E56C5">
      <w:pPr>
        <w:pStyle w:val="ListParagraph"/>
        <w:numPr>
          <w:ilvl w:val="0"/>
          <w:numId w:val="1"/>
        </w:numPr>
        <w:spacing w:after="0" w:line="240" w:lineRule="auto"/>
        <w:jc w:val="both"/>
        <w:rPr>
          <w:sz w:val="21"/>
          <w:szCs w:val="21"/>
        </w:rPr>
      </w:pPr>
      <w:r w:rsidRPr="00DE4882">
        <w:rPr>
          <w:sz w:val="21"/>
          <w:szCs w:val="21"/>
        </w:rPr>
        <w:t xml:space="preserve">The proposal is contrary to Policy DES4 of the </w:t>
      </w:r>
      <w:r w:rsidR="00DE4882" w:rsidRPr="00DE4882">
        <w:rPr>
          <w:sz w:val="21"/>
          <w:szCs w:val="21"/>
        </w:rPr>
        <w:t>Department’s</w:t>
      </w:r>
      <w:r w:rsidRPr="00DE4882">
        <w:rPr>
          <w:sz w:val="21"/>
          <w:szCs w:val="21"/>
        </w:rPr>
        <w:t xml:space="preserve"> Planning Strategy for Rural Northern Ireland in that the site lies within the designated </w:t>
      </w:r>
      <w:r w:rsidR="00DE4882" w:rsidRPr="00DE4882">
        <w:rPr>
          <w:sz w:val="21"/>
          <w:szCs w:val="21"/>
        </w:rPr>
        <w:t>Sperrins</w:t>
      </w:r>
      <w:r w:rsidRPr="00DE4882">
        <w:rPr>
          <w:sz w:val="21"/>
          <w:szCs w:val="21"/>
        </w:rPr>
        <w:t xml:space="preserve"> </w:t>
      </w:r>
      <w:r w:rsidR="00DE4882" w:rsidRPr="00DE4882">
        <w:rPr>
          <w:sz w:val="21"/>
          <w:szCs w:val="21"/>
        </w:rPr>
        <w:t>Area</w:t>
      </w:r>
      <w:r w:rsidRPr="00DE4882">
        <w:rPr>
          <w:sz w:val="21"/>
          <w:szCs w:val="21"/>
        </w:rPr>
        <w:t xml:space="preserve"> of Outstanding Natural Beauty and the development would, if permitted be detrimental to the environmental quality of the AONB by reason of lack of sensitivity to the distinctive character and landscape quality of the area.</w:t>
      </w:r>
    </w:p>
    <w:p w14:paraId="527FBB93" w14:textId="77777777" w:rsidR="00C930F8" w:rsidRPr="00DE4882" w:rsidRDefault="00C930F8" w:rsidP="009E56C5">
      <w:pPr>
        <w:pStyle w:val="ListParagraph"/>
        <w:numPr>
          <w:ilvl w:val="0"/>
          <w:numId w:val="1"/>
        </w:numPr>
        <w:spacing w:after="0" w:line="240" w:lineRule="auto"/>
        <w:jc w:val="both"/>
        <w:rPr>
          <w:sz w:val="21"/>
          <w:szCs w:val="21"/>
        </w:rPr>
      </w:pPr>
      <w:r w:rsidRPr="00DE4882">
        <w:rPr>
          <w:sz w:val="21"/>
          <w:szCs w:val="21"/>
        </w:rPr>
        <w:lastRenderedPageBreak/>
        <w:t>The proposal is contrary to Policy BH1 of the Department’s Planning Policy Statement 6: Planning, Archaeology and the Built Heritage in that the build if permitted, adversely a</w:t>
      </w:r>
      <w:r w:rsidR="002133F0" w:rsidRPr="00DE4882">
        <w:rPr>
          <w:sz w:val="21"/>
          <w:szCs w:val="21"/>
        </w:rPr>
        <w:t>ffect the setting of a standing stone (Location Irish Grid H460 835) and Robbers Table (Location Irish Grid H446 845) two sites of regional importance.</w:t>
      </w:r>
    </w:p>
    <w:p w14:paraId="527FBB94" w14:textId="77777777" w:rsidR="009E56C5" w:rsidRPr="00DE4882" w:rsidRDefault="009E56C5" w:rsidP="009E56C5">
      <w:pPr>
        <w:pStyle w:val="ListParagraph"/>
        <w:numPr>
          <w:ilvl w:val="0"/>
          <w:numId w:val="1"/>
        </w:numPr>
        <w:spacing w:after="0" w:line="240" w:lineRule="auto"/>
        <w:jc w:val="both"/>
        <w:rPr>
          <w:sz w:val="21"/>
          <w:szCs w:val="21"/>
        </w:rPr>
      </w:pPr>
      <w:r w:rsidRPr="00DE4882">
        <w:rPr>
          <w:sz w:val="21"/>
          <w:szCs w:val="21"/>
        </w:rPr>
        <w:t xml:space="preserve">Wildlife habitats would be adversely affected during the construction phase and on a permanent basis if the wind farm were to be fully operational. There is strong evidence that a significant number of endangered species of wildlife currently exist in the area. </w:t>
      </w:r>
    </w:p>
    <w:p w14:paraId="527FBB95" w14:textId="77777777" w:rsidR="00393942" w:rsidRPr="00DE4882" w:rsidRDefault="009E56C5" w:rsidP="009E56C5">
      <w:pPr>
        <w:pStyle w:val="ListParagraph"/>
        <w:numPr>
          <w:ilvl w:val="0"/>
          <w:numId w:val="1"/>
        </w:numPr>
        <w:spacing w:after="0" w:line="240" w:lineRule="auto"/>
        <w:jc w:val="both"/>
        <w:rPr>
          <w:sz w:val="21"/>
          <w:szCs w:val="21"/>
        </w:rPr>
      </w:pPr>
      <w:r w:rsidRPr="00DE4882">
        <w:rPr>
          <w:sz w:val="21"/>
          <w:szCs w:val="21"/>
        </w:rPr>
        <w:t>The construction of the proposed wind farm will have a permanent adverse effect on the market value of property in the immediate area. Is the developer of the wind farm prepared to indemnify local residents for such inevitable loss?</w:t>
      </w:r>
      <w:r w:rsidR="00BC25ED" w:rsidRPr="00DE4882">
        <w:rPr>
          <w:sz w:val="21"/>
          <w:szCs w:val="21"/>
        </w:rPr>
        <w:t xml:space="preserve"> </w:t>
      </w:r>
    </w:p>
    <w:p w14:paraId="527FBB96" w14:textId="77777777" w:rsidR="009E56C5" w:rsidRPr="00DE4882" w:rsidRDefault="00BC25ED" w:rsidP="00393942">
      <w:pPr>
        <w:pStyle w:val="ListParagraph"/>
        <w:numPr>
          <w:ilvl w:val="1"/>
          <w:numId w:val="1"/>
        </w:numPr>
        <w:spacing w:after="0" w:line="240" w:lineRule="auto"/>
        <w:jc w:val="both"/>
        <w:rPr>
          <w:sz w:val="21"/>
          <w:szCs w:val="21"/>
        </w:rPr>
      </w:pPr>
      <w:r w:rsidRPr="00DE4882">
        <w:rPr>
          <w:sz w:val="21"/>
          <w:szCs w:val="21"/>
        </w:rPr>
        <w:t>Reference</w:t>
      </w:r>
      <w:r w:rsidR="00DE4882" w:rsidRPr="00DE4882">
        <w:rPr>
          <w:sz w:val="21"/>
          <w:szCs w:val="21"/>
        </w:rPr>
        <w:t>:</w:t>
      </w:r>
      <w:r w:rsidRPr="00DE4882">
        <w:rPr>
          <w:sz w:val="21"/>
          <w:szCs w:val="21"/>
        </w:rPr>
        <w:t xml:space="preserve"> Council Tax Appeal Farmhouse Greys Farm North Drove Bank Spalding </w:t>
      </w:r>
      <w:proofErr w:type="spellStart"/>
      <w:r w:rsidRPr="00DE4882">
        <w:rPr>
          <w:sz w:val="21"/>
          <w:szCs w:val="21"/>
        </w:rPr>
        <w:t>Lincs</w:t>
      </w:r>
      <w:proofErr w:type="spellEnd"/>
      <w:r w:rsidRPr="00DE4882">
        <w:rPr>
          <w:sz w:val="21"/>
          <w:szCs w:val="21"/>
        </w:rPr>
        <w:t xml:space="preserve"> PE11 3JX reassessment of Council Tax band du</w:t>
      </w:r>
      <w:r w:rsidR="00393942" w:rsidRPr="00DE4882">
        <w:rPr>
          <w:sz w:val="21"/>
          <w:szCs w:val="21"/>
        </w:rPr>
        <w:t>e to proximity to wind Turbines</w:t>
      </w:r>
    </w:p>
    <w:p w14:paraId="527FBB97" w14:textId="77777777" w:rsidR="009E56C5" w:rsidRDefault="009E56C5" w:rsidP="009E56C5">
      <w:pPr>
        <w:pStyle w:val="ListParagraph"/>
        <w:numPr>
          <w:ilvl w:val="0"/>
          <w:numId w:val="1"/>
        </w:numPr>
        <w:spacing w:after="0" w:line="240" w:lineRule="auto"/>
        <w:jc w:val="both"/>
        <w:rPr>
          <w:sz w:val="21"/>
          <w:szCs w:val="21"/>
        </w:rPr>
      </w:pPr>
      <w:r w:rsidRPr="00DE4882">
        <w:rPr>
          <w:sz w:val="21"/>
          <w:szCs w:val="21"/>
        </w:rPr>
        <w:t xml:space="preserve">The construction of the proposed wind farm will have a permanent adverse effect on the rainwater attenuation properties of this area of raised bog-land thus increasing the flood risk in local streams and rivers. </w:t>
      </w:r>
      <w:r w:rsidR="00393942" w:rsidRPr="00DE4882">
        <w:rPr>
          <w:sz w:val="21"/>
          <w:szCs w:val="21"/>
        </w:rPr>
        <w:t xml:space="preserve">The burns that collect rainwater from this catchment area namely Lisnaharney and </w:t>
      </w:r>
      <w:r w:rsidR="002B1E2C" w:rsidRPr="00DE4882">
        <w:rPr>
          <w:sz w:val="21"/>
          <w:szCs w:val="21"/>
        </w:rPr>
        <w:t>Capp</w:t>
      </w:r>
      <w:r w:rsidR="002B1E2C">
        <w:rPr>
          <w:sz w:val="21"/>
          <w:szCs w:val="21"/>
        </w:rPr>
        <w:t>agh</w:t>
      </w:r>
      <w:r w:rsidR="00393942" w:rsidRPr="00DE4882">
        <w:rPr>
          <w:sz w:val="21"/>
          <w:szCs w:val="21"/>
        </w:rPr>
        <w:t xml:space="preserve"> Burns are of special interest to the Loughs Agency and have been listed as of high importance with Salmon/Sea Trout and Brown Trout Spawning areas, areas that would have a high sensitivity to pollutants</w:t>
      </w:r>
      <w:r w:rsidR="00E36752" w:rsidRPr="00DE4882">
        <w:rPr>
          <w:sz w:val="21"/>
          <w:szCs w:val="21"/>
        </w:rPr>
        <w:t xml:space="preserve"> and changes to the water ph. and other </w:t>
      </w:r>
      <w:r w:rsidR="00DE4882" w:rsidRPr="00DE4882">
        <w:rPr>
          <w:sz w:val="21"/>
          <w:szCs w:val="21"/>
        </w:rPr>
        <w:t xml:space="preserve">such </w:t>
      </w:r>
      <w:r w:rsidR="00E36752" w:rsidRPr="00DE4882">
        <w:rPr>
          <w:sz w:val="21"/>
          <w:szCs w:val="21"/>
        </w:rPr>
        <w:t>qualities</w:t>
      </w:r>
      <w:r w:rsidR="00393942" w:rsidRPr="00DE4882">
        <w:rPr>
          <w:sz w:val="21"/>
          <w:szCs w:val="21"/>
        </w:rPr>
        <w:t>.</w:t>
      </w:r>
    </w:p>
    <w:p w14:paraId="527FBB98" w14:textId="77777777" w:rsidR="00B465AA" w:rsidRDefault="00B465AA" w:rsidP="009E56C5">
      <w:pPr>
        <w:pStyle w:val="ListParagraph"/>
        <w:numPr>
          <w:ilvl w:val="0"/>
          <w:numId w:val="1"/>
        </w:numPr>
        <w:spacing w:after="0" w:line="240" w:lineRule="auto"/>
        <w:jc w:val="both"/>
        <w:rPr>
          <w:sz w:val="21"/>
          <w:szCs w:val="21"/>
        </w:rPr>
      </w:pPr>
      <w:r>
        <w:rPr>
          <w:sz w:val="21"/>
          <w:szCs w:val="21"/>
        </w:rPr>
        <w:t>The Cutting and drainage associated with the development of, in particular, wind turbines and their associated infrastructure, has the potential to severely impact on the hydrology of this large area of active bog.</w:t>
      </w:r>
    </w:p>
    <w:p w14:paraId="527FBB99" w14:textId="77777777" w:rsidR="00B465AA" w:rsidRPr="00DE4882" w:rsidRDefault="00B465AA" w:rsidP="00B465AA">
      <w:pPr>
        <w:pStyle w:val="ListParagraph"/>
        <w:numPr>
          <w:ilvl w:val="1"/>
          <w:numId w:val="1"/>
        </w:numPr>
        <w:spacing w:after="0" w:line="240" w:lineRule="auto"/>
        <w:jc w:val="both"/>
        <w:rPr>
          <w:sz w:val="21"/>
          <w:szCs w:val="21"/>
        </w:rPr>
      </w:pPr>
      <w:r>
        <w:rPr>
          <w:sz w:val="21"/>
          <w:szCs w:val="21"/>
        </w:rPr>
        <w:t>In addition development in this area involves a risk of a mass of peat or bog movement, resulting in landslide or bog burst.</w:t>
      </w:r>
    </w:p>
    <w:p w14:paraId="527FBB9A" w14:textId="77777777" w:rsidR="009E56C5" w:rsidRPr="00DE4882" w:rsidRDefault="009E56C5" w:rsidP="009E56C5">
      <w:pPr>
        <w:pStyle w:val="ListParagraph"/>
        <w:numPr>
          <w:ilvl w:val="0"/>
          <w:numId w:val="1"/>
        </w:numPr>
        <w:spacing w:after="0" w:line="240" w:lineRule="auto"/>
        <w:jc w:val="both"/>
        <w:rPr>
          <w:sz w:val="21"/>
          <w:szCs w:val="21"/>
        </w:rPr>
      </w:pPr>
      <w:r w:rsidRPr="00DE4882">
        <w:rPr>
          <w:sz w:val="21"/>
          <w:szCs w:val="21"/>
        </w:rPr>
        <w:t>The applicant would need to produce an Environmental Impact Assessment that adequately and fully assesses</w:t>
      </w:r>
      <w:r w:rsidR="00BC25ED" w:rsidRPr="00DE4882">
        <w:rPr>
          <w:sz w:val="21"/>
          <w:szCs w:val="21"/>
        </w:rPr>
        <w:t xml:space="preserve"> that there will be no damage from</w:t>
      </w:r>
      <w:r w:rsidRPr="00DE4882">
        <w:rPr>
          <w:sz w:val="21"/>
          <w:szCs w:val="21"/>
        </w:rPr>
        <w:t xml:space="preserve"> the proposal upon the</w:t>
      </w:r>
      <w:r w:rsidR="00BC25ED" w:rsidRPr="00DE4882">
        <w:rPr>
          <w:sz w:val="21"/>
          <w:szCs w:val="21"/>
        </w:rPr>
        <w:t xml:space="preserve"> local ecology</w:t>
      </w:r>
      <w:r w:rsidRPr="00DE4882">
        <w:rPr>
          <w:sz w:val="21"/>
          <w:szCs w:val="21"/>
        </w:rPr>
        <w:t>.</w:t>
      </w:r>
    </w:p>
    <w:p w14:paraId="527FBB9B" w14:textId="77777777" w:rsidR="009E56C5" w:rsidRPr="00DE4882" w:rsidRDefault="009E56C5" w:rsidP="009E56C5">
      <w:pPr>
        <w:pStyle w:val="ListParagraph"/>
        <w:numPr>
          <w:ilvl w:val="0"/>
          <w:numId w:val="1"/>
        </w:numPr>
        <w:spacing w:after="0" w:line="240" w:lineRule="auto"/>
        <w:jc w:val="both"/>
        <w:rPr>
          <w:sz w:val="21"/>
          <w:szCs w:val="21"/>
        </w:rPr>
      </w:pPr>
      <w:r w:rsidRPr="00DE4882">
        <w:rPr>
          <w:sz w:val="21"/>
          <w:szCs w:val="21"/>
        </w:rPr>
        <w:t>The</w:t>
      </w:r>
      <w:r w:rsidR="00BC25ED" w:rsidRPr="00DE4882">
        <w:rPr>
          <w:sz w:val="21"/>
          <w:szCs w:val="21"/>
        </w:rPr>
        <w:t xml:space="preserve"> Robbers Table</w:t>
      </w:r>
      <w:r w:rsidRPr="00DE4882">
        <w:rPr>
          <w:sz w:val="21"/>
          <w:szCs w:val="21"/>
        </w:rPr>
        <w:t xml:space="preserve"> </w:t>
      </w:r>
      <w:r w:rsidR="00BC25ED" w:rsidRPr="00DE4882">
        <w:rPr>
          <w:sz w:val="21"/>
          <w:szCs w:val="21"/>
        </w:rPr>
        <w:t>walk</w:t>
      </w:r>
      <w:r w:rsidR="00180F73" w:rsidRPr="00DE4882">
        <w:rPr>
          <w:sz w:val="21"/>
          <w:szCs w:val="21"/>
        </w:rPr>
        <w:t xml:space="preserve"> (Highlighted in the Amenity and Recreation area of Julie Martin Associates guidance to </w:t>
      </w:r>
      <w:r w:rsidR="00DE4882" w:rsidRPr="00DE4882">
        <w:rPr>
          <w:sz w:val="21"/>
          <w:szCs w:val="21"/>
        </w:rPr>
        <w:t xml:space="preserve">the </w:t>
      </w:r>
      <w:r w:rsidR="00180F73" w:rsidRPr="00DE4882">
        <w:rPr>
          <w:sz w:val="21"/>
          <w:szCs w:val="21"/>
        </w:rPr>
        <w:t>PPS18 Document</w:t>
      </w:r>
      <w:r w:rsidR="00F61A82" w:rsidRPr="00DE4882">
        <w:rPr>
          <w:sz w:val="21"/>
          <w:szCs w:val="21"/>
        </w:rPr>
        <w:t>) is</w:t>
      </w:r>
      <w:r w:rsidRPr="00DE4882">
        <w:rPr>
          <w:sz w:val="21"/>
          <w:szCs w:val="21"/>
        </w:rPr>
        <w:t xml:space="preserve"> popular with walkers and there is risk of injury from ice throw during cold weather</w:t>
      </w:r>
      <w:r w:rsidR="00DE4882" w:rsidRPr="00DE4882">
        <w:rPr>
          <w:sz w:val="21"/>
          <w:szCs w:val="21"/>
        </w:rPr>
        <w:t xml:space="preserve"> and higher level of malfunction </w:t>
      </w:r>
      <w:r w:rsidR="002B1E2C">
        <w:rPr>
          <w:sz w:val="21"/>
          <w:szCs w:val="21"/>
        </w:rPr>
        <w:t>during</w:t>
      </w:r>
      <w:r w:rsidR="00DE4882" w:rsidRPr="00DE4882">
        <w:rPr>
          <w:sz w:val="21"/>
          <w:szCs w:val="21"/>
        </w:rPr>
        <w:t xml:space="preserve"> high winds</w:t>
      </w:r>
      <w:r w:rsidRPr="00DE4882">
        <w:rPr>
          <w:sz w:val="21"/>
          <w:szCs w:val="21"/>
        </w:rPr>
        <w:t>. That risk of injury will also affect livestock grazing in the vicinity.</w:t>
      </w:r>
      <w:r w:rsidR="00393942" w:rsidRPr="00DE4882">
        <w:rPr>
          <w:sz w:val="21"/>
          <w:szCs w:val="21"/>
        </w:rPr>
        <w:t xml:space="preserve"> </w:t>
      </w:r>
      <w:r w:rsidR="00BC25ED" w:rsidRPr="00DE4882">
        <w:rPr>
          <w:sz w:val="21"/>
          <w:szCs w:val="21"/>
        </w:rPr>
        <w:t>The walk is well advertised and promoted via Outdoor NI, Local Council, Mountaineering Ireland and various outdoor platforms.</w:t>
      </w:r>
      <w:r w:rsidRPr="00DE4882">
        <w:rPr>
          <w:sz w:val="21"/>
          <w:szCs w:val="21"/>
        </w:rPr>
        <w:t xml:space="preserve"> </w:t>
      </w:r>
      <w:r w:rsidR="00393942" w:rsidRPr="00DE4882">
        <w:rPr>
          <w:sz w:val="21"/>
          <w:szCs w:val="21"/>
        </w:rPr>
        <w:t>It incorporates 2 public rights of way that would be seriously compromised due to the proximity of the turbines.</w:t>
      </w:r>
    </w:p>
    <w:p w14:paraId="527FBB9C" w14:textId="77777777" w:rsidR="00F61A82" w:rsidRDefault="00F61A82" w:rsidP="009E56C5">
      <w:pPr>
        <w:pStyle w:val="ListParagraph"/>
        <w:numPr>
          <w:ilvl w:val="0"/>
          <w:numId w:val="1"/>
        </w:numPr>
        <w:spacing w:after="0" w:line="240" w:lineRule="auto"/>
        <w:jc w:val="both"/>
        <w:rPr>
          <w:sz w:val="21"/>
          <w:szCs w:val="21"/>
        </w:rPr>
      </w:pPr>
      <w:r w:rsidRPr="00DE4882">
        <w:rPr>
          <w:sz w:val="21"/>
          <w:szCs w:val="21"/>
        </w:rPr>
        <w:t xml:space="preserve">The proposal is contrary to Policy TOU2 of </w:t>
      </w:r>
      <w:proofErr w:type="gramStart"/>
      <w:r w:rsidRPr="00DE4882">
        <w:rPr>
          <w:sz w:val="21"/>
          <w:szCs w:val="21"/>
        </w:rPr>
        <w:t>A</w:t>
      </w:r>
      <w:proofErr w:type="gramEnd"/>
      <w:r w:rsidRPr="00DE4882">
        <w:rPr>
          <w:sz w:val="21"/>
          <w:szCs w:val="21"/>
        </w:rPr>
        <w:t xml:space="preserve"> Planning Strategy for Rural Northern Ireland in that, if permitted, the development would have a detrimental and adverse impact on the landscape setting of Lisnaharney and Gortin Glens landscape which are important tourist attractions in th</w:t>
      </w:r>
      <w:r w:rsidR="00FF769B">
        <w:rPr>
          <w:sz w:val="21"/>
          <w:szCs w:val="21"/>
        </w:rPr>
        <w:t>is</w:t>
      </w:r>
      <w:r w:rsidRPr="00DE4882">
        <w:rPr>
          <w:sz w:val="21"/>
          <w:szCs w:val="21"/>
        </w:rPr>
        <w:t xml:space="preserve"> locality.</w:t>
      </w:r>
    </w:p>
    <w:p w14:paraId="527FBB9D" w14:textId="77777777" w:rsidR="00284F00" w:rsidRDefault="00284F00" w:rsidP="009E56C5">
      <w:pPr>
        <w:pStyle w:val="ListParagraph"/>
        <w:numPr>
          <w:ilvl w:val="0"/>
          <w:numId w:val="1"/>
        </w:numPr>
        <w:spacing w:after="0" w:line="240" w:lineRule="auto"/>
        <w:jc w:val="both"/>
        <w:rPr>
          <w:sz w:val="21"/>
          <w:szCs w:val="21"/>
        </w:rPr>
      </w:pPr>
      <w:r>
        <w:rPr>
          <w:sz w:val="21"/>
          <w:szCs w:val="21"/>
        </w:rPr>
        <w:t xml:space="preserve">At present there is a memorandum of understanding between the Department Of Agriculture (Forestry Service) and the Omagh District Council in regard to the proposed future tourist development of the Gortin Glens area including the Robbers Table </w:t>
      </w:r>
      <w:r w:rsidR="002F44E3">
        <w:rPr>
          <w:sz w:val="21"/>
          <w:szCs w:val="21"/>
        </w:rPr>
        <w:t xml:space="preserve">walk.  They are </w:t>
      </w:r>
      <w:r w:rsidR="00B465AA">
        <w:rPr>
          <w:sz w:val="21"/>
          <w:szCs w:val="21"/>
        </w:rPr>
        <w:t>actively involved in public consultations in regard to this which would be in direct conflict to the negative tourism impact of proximity of a large industrial wind farm. (Reference</w:t>
      </w:r>
      <w:proofErr w:type="gramStart"/>
      <w:r w:rsidR="00B465AA" w:rsidRPr="00DE4882">
        <w:rPr>
          <w:sz w:val="21"/>
          <w:szCs w:val="21"/>
        </w:rPr>
        <w:t>: ”</w:t>
      </w:r>
      <w:proofErr w:type="gramEnd"/>
      <w:r w:rsidR="00B465AA" w:rsidRPr="00DE4882">
        <w:rPr>
          <w:sz w:val="21"/>
          <w:szCs w:val="21"/>
        </w:rPr>
        <w:t>The Impact of Wind Turbines on Tourism” prepared for the Isle of Anglesey County Council February 2012</w:t>
      </w:r>
      <w:r w:rsidR="00B465AA">
        <w:rPr>
          <w:sz w:val="21"/>
          <w:szCs w:val="21"/>
        </w:rPr>
        <w:t>.)</w:t>
      </w:r>
    </w:p>
    <w:p w14:paraId="527FBB9E" w14:textId="77777777" w:rsidR="002F44E3" w:rsidRPr="00DE4882" w:rsidRDefault="002F44E3" w:rsidP="009E56C5">
      <w:pPr>
        <w:pStyle w:val="ListParagraph"/>
        <w:numPr>
          <w:ilvl w:val="0"/>
          <w:numId w:val="1"/>
        </w:numPr>
        <w:spacing w:after="0" w:line="240" w:lineRule="auto"/>
        <w:jc w:val="both"/>
        <w:rPr>
          <w:sz w:val="21"/>
          <w:szCs w:val="21"/>
        </w:rPr>
      </w:pPr>
      <w:r>
        <w:rPr>
          <w:sz w:val="21"/>
          <w:szCs w:val="21"/>
        </w:rPr>
        <w:t>The proper development of this area for outdoor recreation in our opinion would be more sustainable, bringing social and economic benefits to this rural area by creating a spirit of entrepreneurship, with long term job creation potential.</w:t>
      </w:r>
    </w:p>
    <w:p w14:paraId="527FBB9F" w14:textId="77777777" w:rsidR="009E56C5" w:rsidRDefault="004956BC" w:rsidP="009E56C5">
      <w:pPr>
        <w:pStyle w:val="ListParagraph"/>
        <w:numPr>
          <w:ilvl w:val="0"/>
          <w:numId w:val="1"/>
        </w:numPr>
        <w:spacing w:after="0" w:line="240" w:lineRule="auto"/>
        <w:jc w:val="both"/>
        <w:rPr>
          <w:sz w:val="21"/>
          <w:szCs w:val="21"/>
        </w:rPr>
      </w:pPr>
      <w:r w:rsidRPr="004956BC">
        <w:rPr>
          <w:sz w:val="21"/>
          <w:szCs w:val="21"/>
        </w:rPr>
        <w:t>NIEA Wind Energy Development in Northern Irelands Landscapes- Supplementary Guidance to Accompany Planning Policy Statement 18 'Renewable Energy', August 2010-</w:t>
      </w:r>
      <w:r w:rsidR="00180F73" w:rsidRPr="004956BC">
        <w:rPr>
          <w:sz w:val="21"/>
          <w:szCs w:val="21"/>
        </w:rPr>
        <w:t xml:space="preserve"> carried out by Julie Marti</w:t>
      </w:r>
      <w:r w:rsidR="00F11EBB" w:rsidRPr="004956BC">
        <w:rPr>
          <w:sz w:val="21"/>
          <w:szCs w:val="21"/>
        </w:rPr>
        <w:t>n Associates in their asses</w:t>
      </w:r>
      <w:r>
        <w:rPr>
          <w:sz w:val="21"/>
          <w:szCs w:val="21"/>
        </w:rPr>
        <w:t>sment of this area stated that:</w:t>
      </w:r>
    </w:p>
    <w:p w14:paraId="527FBBA0" w14:textId="77777777" w:rsidR="004956BC" w:rsidRDefault="004956BC" w:rsidP="004956BC">
      <w:pPr>
        <w:autoSpaceDE w:val="0"/>
        <w:autoSpaceDN w:val="0"/>
        <w:adjustRightInd w:val="0"/>
        <w:spacing w:after="0" w:line="240" w:lineRule="auto"/>
        <w:ind w:left="360"/>
        <w:rPr>
          <w:rFonts w:ascii="Arial" w:hAnsi="Arial" w:cs="Arial"/>
          <w:b/>
          <w:bCs/>
          <w:sz w:val="20"/>
          <w:szCs w:val="20"/>
        </w:rPr>
      </w:pPr>
      <w:r>
        <w:rPr>
          <w:rFonts w:ascii="Arial" w:hAnsi="Arial" w:cs="Arial"/>
          <w:b/>
          <w:bCs/>
          <w:sz w:val="20"/>
          <w:szCs w:val="20"/>
        </w:rPr>
        <w:tab/>
      </w:r>
      <w:r w:rsidRPr="004956BC">
        <w:rPr>
          <w:rFonts w:ascii="Arial" w:hAnsi="Arial" w:cs="Arial"/>
          <w:b/>
          <w:bCs/>
          <w:sz w:val="20"/>
          <w:szCs w:val="20"/>
        </w:rPr>
        <w:t>Scenic quality</w:t>
      </w:r>
    </w:p>
    <w:p w14:paraId="527FBBA1" w14:textId="77777777" w:rsidR="004956BC" w:rsidRDefault="004956BC" w:rsidP="004956BC">
      <w:pPr>
        <w:autoSpaceDE w:val="0"/>
        <w:autoSpaceDN w:val="0"/>
        <w:adjustRightInd w:val="0"/>
        <w:spacing w:after="0" w:line="240" w:lineRule="auto"/>
        <w:ind w:left="360"/>
        <w:rPr>
          <w:rFonts w:ascii="Arial" w:hAnsi="Arial" w:cs="Arial"/>
          <w:sz w:val="20"/>
          <w:szCs w:val="20"/>
        </w:rPr>
      </w:pPr>
      <w:r>
        <w:rPr>
          <w:rFonts w:ascii="Arial" w:hAnsi="Arial" w:cs="Arial"/>
          <w:b/>
          <w:bCs/>
          <w:sz w:val="20"/>
          <w:szCs w:val="20"/>
        </w:rPr>
        <w:tab/>
      </w:r>
      <w:r w:rsidRPr="004956BC">
        <w:rPr>
          <w:rFonts w:ascii="Arial" w:hAnsi="Arial" w:cs="Arial"/>
          <w:sz w:val="20"/>
          <w:szCs w:val="20"/>
        </w:rPr>
        <w:t xml:space="preserve">This is a highly scenic landscape that is very popular and accessible for </w:t>
      </w:r>
      <w:r>
        <w:rPr>
          <w:rFonts w:ascii="Arial" w:hAnsi="Arial" w:cs="Arial"/>
          <w:sz w:val="20"/>
          <w:szCs w:val="20"/>
        </w:rPr>
        <w:tab/>
      </w:r>
      <w:r w:rsidRPr="004956BC">
        <w:rPr>
          <w:rFonts w:ascii="Arial" w:hAnsi="Arial" w:cs="Arial"/>
          <w:sz w:val="20"/>
          <w:szCs w:val="20"/>
        </w:rPr>
        <w:t>recreation. The</w:t>
      </w:r>
      <w:r>
        <w:rPr>
          <w:rFonts w:ascii="Arial" w:hAnsi="Arial" w:cs="Arial"/>
          <w:b/>
          <w:bCs/>
          <w:sz w:val="20"/>
          <w:szCs w:val="20"/>
        </w:rPr>
        <w:t xml:space="preserve"> </w:t>
      </w:r>
      <w:r>
        <w:rPr>
          <w:rFonts w:ascii="Arial" w:hAnsi="Arial" w:cs="Arial"/>
          <w:b/>
          <w:bCs/>
          <w:sz w:val="20"/>
          <w:szCs w:val="20"/>
        </w:rPr>
        <w:tab/>
      </w:r>
      <w:r w:rsidRPr="004956BC">
        <w:rPr>
          <w:rFonts w:ascii="Arial" w:hAnsi="Arial" w:cs="Arial"/>
          <w:sz w:val="20"/>
          <w:szCs w:val="20"/>
        </w:rPr>
        <w:t xml:space="preserve">majority of the LCA lies within the boundaries of the </w:t>
      </w:r>
      <w:proofErr w:type="spellStart"/>
      <w:r w:rsidRPr="004956BC">
        <w:rPr>
          <w:rFonts w:ascii="Arial" w:hAnsi="Arial" w:cs="Arial"/>
          <w:sz w:val="20"/>
          <w:szCs w:val="20"/>
        </w:rPr>
        <w:t>Sperrin</w:t>
      </w:r>
      <w:proofErr w:type="spellEnd"/>
      <w:r w:rsidRPr="004956BC">
        <w:rPr>
          <w:rFonts w:ascii="Arial" w:hAnsi="Arial" w:cs="Arial"/>
          <w:sz w:val="20"/>
          <w:szCs w:val="20"/>
        </w:rPr>
        <w:t xml:space="preserve"> AONB</w:t>
      </w:r>
      <w:r>
        <w:rPr>
          <w:rFonts w:ascii="Arial" w:hAnsi="Arial" w:cs="Arial"/>
          <w:sz w:val="20"/>
          <w:szCs w:val="20"/>
        </w:rPr>
        <w:t>.</w:t>
      </w:r>
    </w:p>
    <w:p w14:paraId="527FBBA2" w14:textId="77777777" w:rsidR="004956BC" w:rsidRDefault="004956BC" w:rsidP="004956B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Wildness and tranquillity</w:t>
      </w:r>
    </w:p>
    <w:p w14:paraId="527FBBA3" w14:textId="77777777" w:rsidR="004956BC" w:rsidRDefault="004956BC" w:rsidP="004956BC">
      <w:pPr>
        <w:autoSpaceDE w:val="0"/>
        <w:autoSpaceDN w:val="0"/>
        <w:adjustRightInd w:val="0"/>
        <w:spacing w:after="0" w:line="240" w:lineRule="auto"/>
        <w:rPr>
          <w:rFonts w:ascii="Arial" w:hAnsi="Arial" w:cs="Arial"/>
          <w:sz w:val="20"/>
          <w:szCs w:val="20"/>
        </w:rPr>
      </w:pPr>
      <w:r>
        <w:rPr>
          <w:rFonts w:ascii="Arial" w:hAnsi="Arial" w:cs="Arial"/>
          <w:sz w:val="20"/>
          <w:szCs w:val="20"/>
        </w:rPr>
        <w:tab/>
        <w:t>The upland tops, especially on the east where they are not afforested, have a strong wild</w:t>
      </w:r>
    </w:p>
    <w:p w14:paraId="527FBBA4" w14:textId="77777777" w:rsidR="004956BC" w:rsidRDefault="004956BC" w:rsidP="004956B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ab/>
      </w:r>
      <w:proofErr w:type="gramStart"/>
      <w:r>
        <w:rPr>
          <w:rFonts w:ascii="Arial" w:hAnsi="Arial" w:cs="Arial"/>
          <w:sz w:val="20"/>
          <w:szCs w:val="20"/>
        </w:rPr>
        <w:t>character</w:t>
      </w:r>
      <w:proofErr w:type="gramEnd"/>
      <w:r>
        <w:rPr>
          <w:rFonts w:ascii="Arial" w:hAnsi="Arial" w:cs="Arial"/>
          <w:sz w:val="20"/>
          <w:szCs w:val="20"/>
        </w:rPr>
        <w:t>.</w:t>
      </w:r>
    </w:p>
    <w:p w14:paraId="2DC91136" w14:textId="77777777" w:rsidR="002B3B41" w:rsidRDefault="00F743D8" w:rsidP="00F743D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p>
    <w:p w14:paraId="527FBBA5" w14:textId="15A608E1" w:rsidR="00F743D8" w:rsidRDefault="00F743D8" w:rsidP="00F743D8">
      <w:pPr>
        <w:autoSpaceDE w:val="0"/>
        <w:autoSpaceDN w:val="0"/>
        <w:adjustRightInd w:val="0"/>
        <w:spacing w:after="0" w:line="240" w:lineRule="auto"/>
        <w:rPr>
          <w:rFonts w:ascii="Arial" w:hAnsi="Arial" w:cs="Arial"/>
          <w:b/>
          <w:bCs/>
          <w:sz w:val="20"/>
          <w:szCs w:val="20"/>
        </w:rPr>
      </w:pPr>
      <w:bookmarkStart w:id="0" w:name="_GoBack"/>
      <w:bookmarkEnd w:id="0"/>
      <w:r>
        <w:rPr>
          <w:rFonts w:ascii="Arial" w:hAnsi="Arial" w:cs="Arial"/>
          <w:b/>
          <w:bCs/>
          <w:sz w:val="20"/>
          <w:szCs w:val="20"/>
        </w:rPr>
        <w:lastRenderedPageBreak/>
        <w:t>Amenity and recreation</w:t>
      </w:r>
    </w:p>
    <w:p w14:paraId="527FBBA6" w14:textId="77777777" w:rsidR="00F743D8" w:rsidRDefault="00F743D8" w:rsidP="00F743D8">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ab/>
        <w:t xml:space="preserve">Notable series of countryside attractions, including Gortin Glen Forest Park - and Robber's </w:t>
      </w:r>
      <w:r>
        <w:rPr>
          <w:rFonts w:ascii="Arial" w:hAnsi="Arial" w:cs="Arial"/>
          <w:sz w:val="20"/>
          <w:szCs w:val="20"/>
        </w:rPr>
        <w:tab/>
        <w:t>Table Walk.</w:t>
      </w:r>
    </w:p>
    <w:p w14:paraId="527FBBA7" w14:textId="77777777" w:rsidR="00F743D8" w:rsidRPr="00F743D8" w:rsidRDefault="00F743D8" w:rsidP="00F743D8">
      <w:pPr>
        <w:autoSpaceDE w:val="0"/>
        <w:autoSpaceDN w:val="0"/>
        <w:adjustRightInd w:val="0"/>
        <w:spacing w:after="0" w:line="240" w:lineRule="auto"/>
        <w:rPr>
          <w:rFonts w:ascii="Arial" w:hAnsi="Arial" w:cs="Arial"/>
          <w:b/>
          <w:bCs/>
        </w:rPr>
      </w:pPr>
      <w:r>
        <w:rPr>
          <w:rFonts w:ascii="Arial" w:hAnsi="Arial" w:cs="Arial"/>
          <w:b/>
          <w:bCs/>
          <w:sz w:val="24"/>
          <w:szCs w:val="24"/>
        </w:rPr>
        <w:tab/>
      </w:r>
      <w:r w:rsidRPr="00F743D8">
        <w:rPr>
          <w:rFonts w:ascii="Arial" w:hAnsi="Arial" w:cs="Arial"/>
          <w:b/>
          <w:bCs/>
        </w:rPr>
        <w:t xml:space="preserve">In the Assessment for Wind Energy Development they summarised the </w:t>
      </w:r>
      <w:r w:rsidRPr="00F743D8">
        <w:rPr>
          <w:rFonts w:ascii="Arial" w:hAnsi="Arial" w:cs="Arial"/>
          <w:b/>
          <w:bCs/>
        </w:rPr>
        <w:tab/>
        <w:t>following:</w:t>
      </w:r>
    </w:p>
    <w:p w14:paraId="527FBBA8" w14:textId="77777777" w:rsidR="00F743D8" w:rsidRPr="00F743D8" w:rsidRDefault="00F743D8" w:rsidP="00F743D8">
      <w:pPr>
        <w:autoSpaceDE w:val="0"/>
        <w:autoSpaceDN w:val="0"/>
        <w:adjustRightInd w:val="0"/>
        <w:spacing w:after="0" w:line="240" w:lineRule="auto"/>
        <w:rPr>
          <w:rFonts w:ascii="Arial" w:hAnsi="Arial" w:cs="Arial"/>
          <w:b/>
          <w:bCs/>
          <w:sz w:val="20"/>
          <w:szCs w:val="20"/>
        </w:rPr>
      </w:pPr>
      <w:r>
        <w:rPr>
          <w:rFonts w:ascii="Arial" w:hAnsi="Arial" w:cs="Arial"/>
          <w:b/>
          <w:bCs/>
          <w:sz w:val="24"/>
          <w:szCs w:val="24"/>
        </w:rPr>
        <w:tab/>
      </w:r>
      <w:r w:rsidRPr="00F743D8">
        <w:rPr>
          <w:rFonts w:ascii="Arial" w:hAnsi="Arial" w:cs="Arial"/>
          <w:b/>
          <w:bCs/>
          <w:sz w:val="20"/>
          <w:szCs w:val="20"/>
        </w:rPr>
        <w:t>Overall sensitivity</w:t>
      </w:r>
    </w:p>
    <w:p w14:paraId="527FBBA9" w14:textId="77777777" w:rsidR="00F743D8" w:rsidRDefault="00F743D8" w:rsidP="00F743D8">
      <w:pPr>
        <w:autoSpaceDE w:val="0"/>
        <w:autoSpaceDN w:val="0"/>
        <w:adjustRightInd w:val="0"/>
        <w:spacing w:after="0" w:line="240" w:lineRule="auto"/>
        <w:rPr>
          <w:rFonts w:ascii="Arial" w:hAnsi="Arial" w:cs="Arial"/>
          <w:sz w:val="20"/>
          <w:szCs w:val="20"/>
        </w:rPr>
      </w:pPr>
      <w:r>
        <w:rPr>
          <w:rFonts w:ascii="Arial" w:hAnsi="Arial" w:cs="Arial"/>
          <w:sz w:val="20"/>
          <w:szCs w:val="20"/>
        </w:rPr>
        <w:tab/>
        <w:t>The majority of this landscape is highly sensitive to wind energy development,</w:t>
      </w:r>
    </w:p>
    <w:p w14:paraId="527FBBAA" w14:textId="77777777" w:rsidR="00F743D8" w:rsidRDefault="00F743D8" w:rsidP="00F743D8">
      <w:pPr>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notwithstanding</w:t>
      </w:r>
      <w:proofErr w:type="gramEnd"/>
      <w:r>
        <w:rPr>
          <w:rFonts w:ascii="Arial" w:hAnsi="Arial" w:cs="Arial"/>
          <w:sz w:val="20"/>
          <w:szCs w:val="20"/>
        </w:rPr>
        <w:t xml:space="preserve"> the presence of existing and consented wind farms. This is an iconic and</w:t>
      </w:r>
    </w:p>
    <w:p w14:paraId="527FBBAB" w14:textId="77777777" w:rsidR="00F743D8" w:rsidRDefault="00F743D8" w:rsidP="00F743D8">
      <w:pPr>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widely</w:t>
      </w:r>
      <w:proofErr w:type="gramEnd"/>
      <w:r>
        <w:rPr>
          <w:rFonts w:ascii="Arial" w:hAnsi="Arial" w:cs="Arial"/>
          <w:sz w:val="20"/>
          <w:szCs w:val="20"/>
        </w:rPr>
        <w:t xml:space="preserve"> visible </w:t>
      </w:r>
      <w:proofErr w:type="spellStart"/>
      <w:r>
        <w:rPr>
          <w:rFonts w:ascii="Arial" w:hAnsi="Arial" w:cs="Arial"/>
          <w:sz w:val="20"/>
          <w:szCs w:val="20"/>
        </w:rPr>
        <w:t>Sperrin</w:t>
      </w:r>
      <w:proofErr w:type="spellEnd"/>
      <w:r>
        <w:rPr>
          <w:rFonts w:ascii="Arial" w:hAnsi="Arial" w:cs="Arial"/>
          <w:sz w:val="20"/>
          <w:szCs w:val="20"/>
        </w:rPr>
        <w:t xml:space="preserve"> landscape, whose summits and steep upper slopes are particularly</w:t>
      </w:r>
    </w:p>
    <w:p w14:paraId="527FBBAC" w14:textId="77777777" w:rsidR="00F743D8" w:rsidRDefault="00F743D8" w:rsidP="00F743D8">
      <w:pPr>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sensitive</w:t>
      </w:r>
      <w:proofErr w:type="gramEnd"/>
      <w:r>
        <w:rPr>
          <w:rFonts w:ascii="Arial" w:hAnsi="Arial" w:cs="Arial"/>
          <w:sz w:val="20"/>
          <w:szCs w:val="20"/>
        </w:rPr>
        <w:t xml:space="preserve"> to the introduction of any new structures. Sensitivity is further increased by the</w:t>
      </w:r>
    </w:p>
    <w:p w14:paraId="527FBBAD" w14:textId="77777777" w:rsidR="00F743D8" w:rsidRDefault="00F743D8" w:rsidP="00F743D8">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ab/>
        <w:t>LCA’s popularity for outdoor recreation.</w:t>
      </w:r>
    </w:p>
    <w:p w14:paraId="527FBBAE" w14:textId="77777777" w:rsidR="00F743D8" w:rsidRDefault="00F743D8" w:rsidP="00F743D8">
      <w:pPr>
        <w:autoSpaceDE w:val="0"/>
        <w:autoSpaceDN w:val="0"/>
        <w:adjustRightInd w:val="0"/>
        <w:spacing w:after="0" w:line="240" w:lineRule="auto"/>
        <w:ind w:left="360"/>
        <w:rPr>
          <w:rFonts w:ascii="Arial" w:hAnsi="Arial" w:cs="Arial"/>
          <w:b/>
          <w:bCs/>
          <w:sz w:val="20"/>
          <w:szCs w:val="20"/>
        </w:rPr>
      </w:pPr>
      <w:r>
        <w:rPr>
          <w:rFonts w:ascii="Arial" w:hAnsi="Arial" w:cs="Arial"/>
          <w:sz w:val="20"/>
          <w:szCs w:val="20"/>
        </w:rPr>
        <w:tab/>
      </w:r>
      <w:r w:rsidRPr="00F743D8">
        <w:rPr>
          <w:rFonts w:ascii="Arial" w:hAnsi="Arial" w:cs="Arial"/>
          <w:b/>
          <w:bCs/>
          <w:sz w:val="20"/>
          <w:szCs w:val="20"/>
        </w:rPr>
        <w:t>Location, siting, layout and design considerations</w:t>
      </w:r>
      <w:r>
        <w:rPr>
          <w:rFonts w:ascii="Arial" w:hAnsi="Arial" w:cs="Arial"/>
          <w:b/>
          <w:bCs/>
          <w:sz w:val="20"/>
          <w:szCs w:val="20"/>
        </w:rPr>
        <w:t>:</w:t>
      </w:r>
    </w:p>
    <w:p w14:paraId="527FBBAF" w14:textId="77777777" w:rsidR="00F743D8" w:rsidRDefault="00F743D8" w:rsidP="00F743D8">
      <w:pPr>
        <w:autoSpaceDE w:val="0"/>
        <w:autoSpaceDN w:val="0"/>
        <w:adjustRightInd w:val="0"/>
        <w:spacing w:after="0" w:line="240" w:lineRule="auto"/>
        <w:ind w:left="360"/>
        <w:rPr>
          <w:rFonts w:ascii="Arial" w:hAnsi="Arial" w:cs="Arial"/>
          <w:sz w:val="20"/>
          <w:szCs w:val="20"/>
        </w:rPr>
      </w:pPr>
      <w:r>
        <w:rPr>
          <w:rFonts w:ascii="Arial" w:hAnsi="Arial" w:cs="Arial"/>
          <w:b/>
          <w:bCs/>
          <w:sz w:val="20"/>
          <w:szCs w:val="20"/>
        </w:rPr>
        <w:tab/>
      </w:r>
      <w:r>
        <w:rPr>
          <w:rFonts w:ascii="Arial" w:hAnsi="Arial" w:cs="Arial"/>
          <w:sz w:val="20"/>
          <w:szCs w:val="20"/>
        </w:rPr>
        <w:t>Care should be taken to avoid adverse impacts on skylines.</w:t>
      </w:r>
    </w:p>
    <w:p w14:paraId="527FBBB0" w14:textId="77777777" w:rsidR="00F743D8" w:rsidRDefault="00F743D8" w:rsidP="00F743D8">
      <w:pPr>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At the time of assessment there was one existing wind farm at </w:t>
      </w:r>
      <w:proofErr w:type="spellStart"/>
      <w:r>
        <w:rPr>
          <w:rFonts w:ascii="Arial" w:hAnsi="Arial" w:cs="Arial"/>
          <w:sz w:val="20"/>
          <w:szCs w:val="20"/>
        </w:rPr>
        <w:t>Bessy</w:t>
      </w:r>
      <w:proofErr w:type="spellEnd"/>
      <w:r>
        <w:rPr>
          <w:rFonts w:ascii="Arial" w:hAnsi="Arial" w:cs="Arial"/>
          <w:sz w:val="20"/>
          <w:szCs w:val="20"/>
        </w:rPr>
        <w:t xml:space="preserve"> Bell and a further </w:t>
      </w:r>
      <w:r>
        <w:rPr>
          <w:rFonts w:ascii="Arial" w:hAnsi="Arial" w:cs="Arial"/>
          <w:sz w:val="20"/>
          <w:szCs w:val="20"/>
        </w:rPr>
        <w:tab/>
        <w:t>consented wind farm. These give rise to issues of cumulative impact.</w:t>
      </w:r>
    </w:p>
    <w:p w14:paraId="527FBBB1" w14:textId="77777777" w:rsidR="00F743D8" w:rsidRDefault="00F743D8" w:rsidP="00F743D8">
      <w:pPr>
        <w:autoSpaceDE w:val="0"/>
        <w:autoSpaceDN w:val="0"/>
        <w:adjustRightInd w:val="0"/>
        <w:spacing w:after="0" w:line="240" w:lineRule="auto"/>
        <w:rPr>
          <w:rFonts w:ascii="Arial" w:hAnsi="Arial" w:cs="Arial"/>
          <w:sz w:val="20"/>
          <w:szCs w:val="20"/>
        </w:rPr>
      </w:pPr>
    </w:p>
    <w:p w14:paraId="527FBBB2" w14:textId="77777777" w:rsidR="00F743D8" w:rsidRPr="00F743D8" w:rsidRDefault="00F743D8" w:rsidP="00F743D8">
      <w:pPr>
        <w:autoSpaceDE w:val="0"/>
        <w:autoSpaceDN w:val="0"/>
        <w:adjustRightInd w:val="0"/>
        <w:spacing w:after="0" w:line="240" w:lineRule="auto"/>
        <w:rPr>
          <w:rFonts w:ascii="Arial" w:hAnsi="Arial" w:cs="Arial"/>
          <w:sz w:val="20"/>
          <w:szCs w:val="20"/>
        </w:rPr>
      </w:pPr>
    </w:p>
    <w:p w14:paraId="527FBBB3" w14:textId="77777777" w:rsidR="009E56C5" w:rsidRPr="00DE4882" w:rsidRDefault="009E56C5" w:rsidP="009E56C5">
      <w:pPr>
        <w:spacing w:after="0" w:line="240" w:lineRule="auto"/>
        <w:jc w:val="both"/>
        <w:rPr>
          <w:sz w:val="21"/>
          <w:szCs w:val="21"/>
        </w:rPr>
      </w:pPr>
      <w:r w:rsidRPr="00DE4882">
        <w:rPr>
          <w:sz w:val="21"/>
          <w:szCs w:val="21"/>
        </w:rPr>
        <w:t>I trust that Strategic Planning Division will take my very genuine concerns seriously and refuse to grant approval for this proposal.</w:t>
      </w:r>
    </w:p>
    <w:p w14:paraId="527FBBB4" w14:textId="77777777" w:rsidR="00A65313" w:rsidRDefault="00A65313" w:rsidP="00A65313">
      <w:pPr>
        <w:spacing w:after="0" w:line="240" w:lineRule="auto"/>
        <w:jc w:val="both"/>
        <w:rPr>
          <w:sz w:val="21"/>
          <w:szCs w:val="21"/>
        </w:rPr>
      </w:pPr>
    </w:p>
    <w:p w14:paraId="527FBBB5" w14:textId="77777777" w:rsidR="0039002C" w:rsidRPr="00C91BB7" w:rsidRDefault="00C91BB7" w:rsidP="00A65313">
      <w:pPr>
        <w:spacing w:after="0" w:line="240" w:lineRule="auto"/>
        <w:jc w:val="both"/>
        <w:rPr>
          <w:i/>
          <w:color w:val="595959" w:themeColor="text1" w:themeTint="A6"/>
          <w:sz w:val="21"/>
          <w:szCs w:val="21"/>
        </w:rPr>
      </w:pPr>
      <w:r w:rsidRPr="00C91BB7">
        <w:rPr>
          <w:i/>
          <w:color w:val="595959" w:themeColor="text1" w:themeTint="A6"/>
          <w:sz w:val="21"/>
          <w:szCs w:val="21"/>
        </w:rPr>
        <w:t>Please write y</w:t>
      </w:r>
      <w:r w:rsidR="0039002C" w:rsidRPr="00C91BB7">
        <w:rPr>
          <w:i/>
          <w:color w:val="595959" w:themeColor="text1" w:themeTint="A6"/>
          <w:sz w:val="21"/>
          <w:szCs w:val="21"/>
        </w:rPr>
        <w:t>our own individual concerns</w:t>
      </w:r>
      <w:r w:rsidRPr="00C91BB7">
        <w:rPr>
          <w:i/>
          <w:color w:val="595959" w:themeColor="text1" w:themeTint="A6"/>
          <w:sz w:val="21"/>
          <w:szCs w:val="21"/>
        </w:rPr>
        <w:t xml:space="preserve"> here</w:t>
      </w:r>
      <w:r w:rsidR="0039002C" w:rsidRPr="00C91BB7">
        <w:rPr>
          <w:i/>
          <w:color w:val="595959" w:themeColor="text1" w:themeTint="A6"/>
          <w:sz w:val="21"/>
          <w:szCs w:val="21"/>
        </w:rPr>
        <w:t>:</w:t>
      </w:r>
    </w:p>
    <w:p w14:paraId="527FBBB6" w14:textId="77777777" w:rsidR="0039002C" w:rsidRDefault="0039002C" w:rsidP="00A65313">
      <w:pPr>
        <w:spacing w:after="0" w:line="240" w:lineRule="auto"/>
        <w:jc w:val="both"/>
        <w:rPr>
          <w:sz w:val="21"/>
          <w:szCs w:val="21"/>
        </w:rPr>
      </w:pPr>
    </w:p>
    <w:p w14:paraId="527FBBB7" w14:textId="77777777" w:rsidR="0039002C" w:rsidRDefault="0039002C" w:rsidP="00A65313">
      <w:pPr>
        <w:spacing w:after="0" w:line="240" w:lineRule="auto"/>
        <w:jc w:val="both"/>
        <w:rPr>
          <w:sz w:val="21"/>
          <w:szCs w:val="21"/>
        </w:rPr>
      </w:pPr>
    </w:p>
    <w:p w14:paraId="527FBBB8" w14:textId="77777777" w:rsidR="0039002C" w:rsidRDefault="0039002C" w:rsidP="00A65313">
      <w:pPr>
        <w:spacing w:after="0" w:line="240" w:lineRule="auto"/>
        <w:jc w:val="both"/>
        <w:rPr>
          <w:sz w:val="21"/>
          <w:szCs w:val="21"/>
        </w:rPr>
      </w:pPr>
    </w:p>
    <w:p w14:paraId="527FBBB9" w14:textId="77777777" w:rsidR="0039002C" w:rsidRDefault="0039002C" w:rsidP="00A65313">
      <w:pPr>
        <w:spacing w:after="0" w:line="240" w:lineRule="auto"/>
        <w:jc w:val="both"/>
        <w:rPr>
          <w:sz w:val="21"/>
          <w:szCs w:val="21"/>
        </w:rPr>
      </w:pPr>
    </w:p>
    <w:p w14:paraId="527FBBBA" w14:textId="77777777" w:rsidR="0039002C" w:rsidRDefault="0039002C" w:rsidP="00A65313">
      <w:pPr>
        <w:spacing w:after="0" w:line="240" w:lineRule="auto"/>
        <w:jc w:val="both"/>
        <w:rPr>
          <w:sz w:val="21"/>
          <w:szCs w:val="21"/>
        </w:rPr>
      </w:pPr>
    </w:p>
    <w:p w14:paraId="527FBBBB" w14:textId="77777777" w:rsidR="0039002C" w:rsidRDefault="0039002C" w:rsidP="00A65313">
      <w:pPr>
        <w:spacing w:after="0" w:line="240" w:lineRule="auto"/>
        <w:jc w:val="both"/>
        <w:rPr>
          <w:sz w:val="21"/>
          <w:szCs w:val="21"/>
        </w:rPr>
      </w:pPr>
    </w:p>
    <w:p w14:paraId="527FBBBC" w14:textId="77777777" w:rsidR="0039002C" w:rsidRDefault="0039002C" w:rsidP="00A65313">
      <w:pPr>
        <w:spacing w:after="0" w:line="240" w:lineRule="auto"/>
        <w:jc w:val="both"/>
        <w:rPr>
          <w:sz w:val="21"/>
          <w:szCs w:val="21"/>
        </w:rPr>
      </w:pPr>
    </w:p>
    <w:p w14:paraId="527FBBBD" w14:textId="77777777" w:rsidR="0039002C" w:rsidRDefault="0039002C" w:rsidP="00A65313">
      <w:pPr>
        <w:spacing w:after="0" w:line="240" w:lineRule="auto"/>
        <w:jc w:val="both"/>
        <w:rPr>
          <w:sz w:val="21"/>
          <w:szCs w:val="21"/>
        </w:rPr>
      </w:pPr>
    </w:p>
    <w:p w14:paraId="527FBBBE" w14:textId="77777777" w:rsidR="0039002C" w:rsidRDefault="0039002C" w:rsidP="00A65313">
      <w:pPr>
        <w:spacing w:after="0" w:line="240" w:lineRule="auto"/>
        <w:jc w:val="both"/>
        <w:rPr>
          <w:sz w:val="21"/>
          <w:szCs w:val="21"/>
        </w:rPr>
      </w:pPr>
    </w:p>
    <w:p w14:paraId="527FBBBF" w14:textId="77777777" w:rsidR="0039002C" w:rsidRDefault="0039002C" w:rsidP="00A65313">
      <w:pPr>
        <w:spacing w:after="0" w:line="240" w:lineRule="auto"/>
        <w:jc w:val="both"/>
        <w:rPr>
          <w:sz w:val="21"/>
          <w:szCs w:val="21"/>
        </w:rPr>
      </w:pPr>
    </w:p>
    <w:p w14:paraId="527FBBC0" w14:textId="77777777" w:rsidR="0039002C" w:rsidRDefault="0039002C" w:rsidP="00A65313">
      <w:pPr>
        <w:spacing w:after="0" w:line="240" w:lineRule="auto"/>
        <w:jc w:val="both"/>
        <w:rPr>
          <w:sz w:val="21"/>
          <w:szCs w:val="21"/>
        </w:rPr>
      </w:pPr>
    </w:p>
    <w:p w14:paraId="527FBBC1" w14:textId="77777777" w:rsidR="0039002C" w:rsidRDefault="0039002C" w:rsidP="00A65313">
      <w:pPr>
        <w:spacing w:after="0" w:line="240" w:lineRule="auto"/>
        <w:jc w:val="both"/>
        <w:rPr>
          <w:sz w:val="21"/>
          <w:szCs w:val="21"/>
        </w:rPr>
      </w:pPr>
    </w:p>
    <w:p w14:paraId="527FBBC2" w14:textId="77777777" w:rsidR="0039002C" w:rsidRDefault="0039002C" w:rsidP="00A65313">
      <w:pPr>
        <w:spacing w:after="0" w:line="240" w:lineRule="auto"/>
        <w:jc w:val="both"/>
        <w:rPr>
          <w:sz w:val="21"/>
          <w:szCs w:val="21"/>
        </w:rPr>
      </w:pPr>
    </w:p>
    <w:p w14:paraId="527FBBC3" w14:textId="77777777" w:rsidR="0039002C" w:rsidRDefault="0039002C" w:rsidP="00A65313">
      <w:pPr>
        <w:spacing w:after="0" w:line="240" w:lineRule="auto"/>
        <w:jc w:val="both"/>
        <w:rPr>
          <w:sz w:val="21"/>
          <w:szCs w:val="21"/>
        </w:rPr>
      </w:pPr>
    </w:p>
    <w:p w14:paraId="527FBBC4" w14:textId="77777777" w:rsidR="0039002C" w:rsidRDefault="0039002C" w:rsidP="00A65313">
      <w:pPr>
        <w:spacing w:after="0" w:line="240" w:lineRule="auto"/>
        <w:jc w:val="both"/>
        <w:rPr>
          <w:sz w:val="21"/>
          <w:szCs w:val="21"/>
        </w:rPr>
      </w:pPr>
    </w:p>
    <w:p w14:paraId="527FBBC5" w14:textId="77777777" w:rsidR="0039002C" w:rsidRPr="00DE4882" w:rsidRDefault="0039002C" w:rsidP="00A65313">
      <w:pPr>
        <w:spacing w:after="0" w:line="240" w:lineRule="auto"/>
        <w:jc w:val="both"/>
        <w:rPr>
          <w:sz w:val="21"/>
          <w:szCs w:val="21"/>
        </w:rPr>
      </w:pPr>
    </w:p>
    <w:p w14:paraId="527FBBC6" w14:textId="77777777" w:rsidR="00A65313" w:rsidRPr="00DE4882" w:rsidRDefault="00A65313" w:rsidP="00A65313">
      <w:pPr>
        <w:spacing w:after="0" w:line="240" w:lineRule="auto"/>
        <w:jc w:val="both"/>
        <w:rPr>
          <w:sz w:val="21"/>
          <w:szCs w:val="21"/>
        </w:rPr>
      </w:pPr>
    </w:p>
    <w:p w14:paraId="527FBBC7" w14:textId="77777777" w:rsidR="00A65313" w:rsidRPr="00DE4882" w:rsidRDefault="00A65313" w:rsidP="00A65313">
      <w:pPr>
        <w:spacing w:after="0" w:line="240" w:lineRule="auto"/>
        <w:jc w:val="both"/>
        <w:rPr>
          <w:sz w:val="21"/>
          <w:szCs w:val="21"/>
        </w:rPr>
      </w:pPr>
    </w:p>
    <w:p w14:paraId="527FBBC8" w14:textId="77777777" w:rsidR="00A65313" w:rsidRPr="00DE4882" w:rsidRDefault="00A65313" w:rsidP="00A65313">
      <w:pPr>
        <w:spacing w:after="0" w:line="240" w:lineRule="auto"/>
        <w:jc w:val="both"/>
        <w:rPr>
          <w:sz w:val="21"/>
          <w:szCs w:val="21"/>
        </w:rPr>
      </w:pPr>
      <w:r w:rsidRPr="00DE4882">
        <w:rPr>
          <w:sz w:val="21"/>
          <w:szCs w:val="21"/>
        </w:rPr>
        <w:t>_________________________________________</w:t>
      </w:r>
    </w:p>
    <w:p w14:paraId="527FBBC9" w14:textId="77777777" w:rsidR="00A65313" w:rsidRPr="00DE4882" w:rsidRDefault="00A65313" w:rsidP="00A65313">
      <w:pPr>
        <w:spacing w:after="0" w:line="240" w:lineRule="auto"/>
        <w:jc w:val="both"/>
        <w:rPr>
          <w:sz w:val="21"/>
          <w:szCs w:val="21"/>
        </w:rPr>
      </w:pPr>
      <w:r w:rsidRPr="00DE4882">
        <w:rPr>
          <w:sz w:val="21"/>
          <w:szCs w:val="21"/>
        </w:rPr>
        <w:t>Signature</w:t>
      </w:r>
    </w:p>
    <w:p w14:paraId="527FBBCA" w14:textId="77777777" w:rsidR="00A65313" w:rsidRPr="00DE4882" w:rsidRDefault="00A65313" w:rsidP="00A65313">
      <w:pPr>
        <w:spacing w:after="0" w:line="240" w:lineRule="auto"/>
        <w:jc w:val="both"/>
        <w:rPr>
          <w:sz w:val="21"/>
          <w:szCs w:val="21"/>
        </w:rPr>
      </w:pPr>
    </w:p>
    <w:p w14:paraId="527FBBCB" w14:textId="77777777" w:rsidR="00A65313" w:rsidRPr="00DE4882" w:rsidRDefault="00A65313" w:rsidP="00A65313">
      <w:pPr>
        <w:spacing w:after="0" w:line="240" w:lineRule="auto"/>
        <w:jc w:val="both"/>
        <w:rPr>
          <w:sz w:val="21"/>
          <w:szCs w:val="21"/>
        </w:rPr>
      </w:pPr>
    </w:p>
    <w:p w14:paraId="527FBBCC" w14:textId="77777777" w:rsidR="00A65313" w:rsidRPr="00DE4882" w:rsidRDefault="00A65313" w:rsidP="00A65313">
      <w:pPr>
        <w:spacing w:after="0" w:line="240" w:lineRule="auto"/>
        <w:jc w:val="both"/>
        <w:rPr>
          <w:sz w:val="21"/>
          <w:szCs w:val="21"/>
        </w:rPr>
      </w:pPr>
    </w:p>
    <w:p w14:paraId="527FBBCD" w14:textId="77777777" w:rsidR="00A65313" w:rsidRPr="00DE4882" w:rsidRDefault="00A65313" w:rsidP="00A65313">
      <w:pPr>
        <w:spacing w:after="0" w:line="240" w:lineRule="auto"/>
        <w:jc w:val="both"/>
        <w:rPr>
          <w:sz w:val="21"/>
          <w:szCs w:val="21"/>
        </w:rPr>
      </w:pPr>
    </w:p>
    <w:p w14:paraId="527FBBCE" w14:textId="77777777" w:rsidR="00A65313" w:rsidRPr="00DE4882" w:rsidRDefault="00A65313" w:rsidP="00A65313">
      <w:pPr>
        <w:spacing w:after="0" w:line="240" w:lineRule="auto"/>
        <w:jc w:val="both"/>
        <w:rPr>
          <w:sz w:val="21"/>
          <w:szCs w:val="21"/>
        </w:rPr>
      </w:pPr>
      <w:r w:rsidRPr="00DE4882">
        <w:rPr>
          <w:sz w:val="21"/>
          <w:szCs w:val="21"/>
        </w:rPr>
        <w:t>Name          _______________________________________________</w:t>
      </w:r>
    </w:p>
    <w:p w14:paraId="527FBBCF" w14:textId="77777777" w:rsidR="00A65313" w:rsidRPr="00DE4882" w:rsidRDefault="00A65313" w:rsidP="00A65313">
      <w:pPr>
        <w:spacing w:after="0" w:line="240" w:lineRule="auto"/>
        <w:jc w:val="both"/>
        <w:rPr>
          <w:sz w:val="21"/>
          <w:szCs w:val="21"/>
        </w:rPr>
      </w:pPr>
    </w:p>
    <w:p w14:paraId="527FBBD0" w14:textId="77777777" w:rsidR="00A65313" w:rsidRPr="00DE4882" w:rsidRDefault="00A65313" w:rsidP="00A65313">
      <w:pPr>
        <w:spacing w:after="0" w:line="240" w:lineRule="auto"/>
        <w:jc w:val="both"/>
        <w:rPr>
          <w:sz w:val="21"/>
          <w:szCs w:val="21"/>
        </w:rPr>
      </w:pPr>
      <w:r w:rsidRPr="00DE4882">
        <w:rPr>
          <w:sz w:val="21"/>
          <w:szCs w:val="21"/>
        </w:rPr>
        <w:t>Address       _______________________________________________</w:t>
      </w:r>
    </w:p>
    <w:p w14:paraId="527FBBD1" w14:textId="77777777" w:rsidR="00A65313" w:rsidRPr="00DE4882" w:rsidRDefault="00A65313" w:rsidP="00A65313">
      <w:pPr>
        <w:spacing w:after="0" w:line="240" w:lineRule="auto"/>
        <w:jc w:val="both"/>
        <w:rPr>
          <w:sz w:val="21"/>
          <w:szCs w:val="21"/>
        </w:rPr>
      </w:pPr>
    </w:p>
    <w:p w14:paraId="527FBBD2" w14:textId="77777777" w:rsidR="00A65313" w:rsidRPr="00DE4882" w:rsidRDefault="00A65313" w:rsidP="00A65313">
      <w:pPr>
        <w:spacing w:after="0" w:line="240" w:lineRule="auto"/>
        <w:jc w:val="both"/>
        <w:rPr>
          <w:sz w:val="21"/>
          <w:szCs w:val="21"/>
        </w:rPr>
      </w:pPr>
      <w:r w:rsidRPr="00DE4882">
        <w:rPr>
          <w:sz w:val="21"/>
          <w:szCs w:val="21"/>
        </w:rPr>
        <w:t xml:space="preserve">                     _______________________________________________</w:t>
      </w:r>
    </w:p>
    <w:p w14:paraId="527FBBD3" w14:textId="77777777" w:rsidR="00A65313" w:rsidRPr="00DE4882" w:rsidRDefault="00A65313" w:rsidP="00A65313">
      <w:pPr>
        <w:spacing w:after="0" w:line="240" w:lineRule="auto"/>
        <w:jc w:val="both"/>
        <w:rPr>
          <w:sz w:val="21"/>
          <w:szCs w:val="21"/>
        </w:rPr>
      </w:pPr>
    </w:p>
    <w:p w14:paraId="527FBBD4" w14:textId="77777777" w:rsidR="00A65313" w:rsidRPr="00DE4882" w:rsidRDefault="00A65313" w:rsidP="00A65313">
      <w:pPr>
        <w:spacing w:after="0" w:line="240" w:lineRule="auto"/>
        <w:jc w:val="both"/>
        <w:rPr>
          <w:sz w:val="21"/>
          <w:szCs w:val="21"/>
        </w:rPr>
      </w:pPr>
      <w:r w:rsidRPr="00DE4882">
        <w:rPr>
          <w:sz w:val="21"/>
          <w:szCs w:val="21"/>
        </w:rPr>
        <w:t>Postcode    _____________________________________</w:t>
      </w:r>
    </w:p>
    <w:p w14:paraId="527FBBD5" w14:textId="77777777" w:rsidR="00A65313" w:rsidRPr="00DE4882" w:rsidRDefault="00A65313" w:rsidP="00A65313">
      <w:pPr>
        <w:spacing w:after="0" w:line="240" w:lineRule="auto"/>
        <w:jc w:val="both"/>
        <w:rPr>
          <w:sz w:val="21"/>
          <w:szCs w:val="21"/>
        </w:rPr>
      </w:pPr>
    </w:p>
    <w:p w14:paraId="527FBBD6" w14:textId="77777777" w:rsidR="00A65313" w:rsidRPr="00DE4882" w:rsidRDefault="00A65313" w:rsidP="00A65313">
      <w:pPr>
        <w:spacing w:after="0" w:line="240" w:lineRule="auto"/>
        <w:jc w:val="both"/>
        <w:rPr>
          <w:sz w:val="21"/>
          <w:szCs w:val="21"/>
        </w:rPr>
      </w:pPr>
    </w:p>
    <w:p w14:paraId="527FBBD7" w14:textId="77777777" w:rsidR="00A65313" w:rsidRPr="00DE4882" w:rsidRDefault="00A65313">
      <w:pPr>
        <w:rPr>
          <w:sz w:val="21"/>
          <w:szCs w:val="21"/>
        </w:rPr>
      </w:pPr>
    </w:p>
    <w:sectPr w:rsidR="00A65313" w:rsidRPr="00DE4882" w:rsidSect="00C25C8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FBBDA" w14:textId="77777777" w:rsidR="00E746AA" w:rsidRDefault="00E746AA" w:rsidP="0039002C">
      <w:pPr>
        <w:spacing w:after="0" w:line="240" w:lineRule="auto"/>
      </w:pPr>
      <w:r>
        <w:separator/>
      </w:r>
    </w:p>
  </w:endnote>
  <w:endnote w:type="continuationSeparator" w:id="0">
    <w:p w14:paraId="527FBBDB" w14:textId="77777777" w:rsidR="00E746AA" w:rsidRDefault="00E746AA" w:rsidP="0039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BBDC" w14:textId="77777777" w:rsidR="0039002C" w:rsidRDefault="0039002C">
    <w:pPr>
      <w:pStyle w:val="Footer"/>
    </w:pPr>
    <w:r w:rsidRPr="00DE4882">
      <w:rPr>
        <w:sz w:val="21"/>
        <w:szCs w:val="21"/>
      </w:rPr>
      <w:t>Planning Ref: K/2013/0</w:t>
    </w:r>
    <w:r>
      <w:rPr>
        <w:sz w:val="21"/>
        <w:szCs w:val="21"/>
      </w:rPr>
      <w:t>181</w:t>
    </w:r>
    <w:r w:rsidRPr="00DE4882">
      <w:rPr>
        <w:sz w:val="21"/>
        <w:szCs w:val="21"/>
      </w:rPr>
      <w:t>/F</w:t>
    </w:r>
    <w:r>
      <w:rPr>
        <w:sz w:val="21"/>
        <w:szCs w:val="21"/>
      </w:rPr>
      <w:t xml:space="preserve">                                                Planning Objection Letter Lisnaharney Wind Farm</w:t>
    </w:r>
  </w:p>
  <w:p w14:paraId="527FBBDD" w14:textId="77777777" w:rsidR="0039002C" w:rsidRDefault="0039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FBBD8" w14:textId="77777777" w:rsidR="00E746AA" w:rsidRDefault="00E746AA" w:rsidP="0039002C">
      <w:pPr>
        <w:spacing w:after="0" w:line="240" w:lineRule="auto"/>
      </w:pPr>
      <w:r>
        <w:separator/>
      </w:r>
    </w:p>
  </w:footnote>
  <w:footnote w:type="continuationSeparator" w:id="0">
    <w:p w14:paraId="527FBBD9" w14:textId="77777777" w:rsidR="00E746AA" w:rsidRDefault="00E746AA" w:rsidP="00390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61D16"/>
    <w:multiLevelType w:val="hybridMultilevel"/>
    <w:tmpl w:val="653C13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C40375"/>
    <w:multiLevelType w:val="hybridMultilevel"/>
    <w:tmpl w:val="97D41C1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C64213"/>
    <w:multiLevelType w:val="hybridMultilevel"/>
    <w:tmpl w:val="CE0ACE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605E0"/>
    <w:multiLevelType w:val="hybridMultilevel"/>
    <w:tmpl w:val="45B6B6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C5"/>
    <w:rsid w:val="00043055"/>
    <w:rsid w:val="00180F73"/>
    <w:rsid w:val="001C0CEF"/>
    <w:rsid w:val="001F43D9"/>
    <w:rsid w:val="002133F0"/>
    <w:rsid w:val="00284F00"/>
    <w:rsid w:val="002B1E2C"/>
    <w:rsid w:val="002B3B41"/>
    <w:rsid w:val="002D2FD6"/>
    <w:rsid w:val="002F44E3"/>
    <w:rsid w:val="0039002C"/>
    <w:rsid w:val="00393942"/>
    <w:rsid w:val="004752E1"/>
    <w:rsid w:val="004956BC"/>
    <w:rsid w:val="005B03EF"/>
    <w:rsid w:val="007360BA"/>
    <w:rsid w:val="00786A7B"/>
    <w:rsid w:val="009E56C5"/>
    <w:rsid w:val="00A65313"/>
    <w:rsid w:val="00B465AA"/>
    <w:rsid w:val="00BC25ED"/>
    <w:rsid w:val="00C25C81"/>
    <w:rsid w:val="00C91BB7"/>
    <w:rsid w:val="00C930F8"/>
    <w:rsid w:val="00DE4882"/>
    <w:rsid w:val="00DF4DDD"/>
    <w:rsid w:val="00E36752"/>
    <w:rsid w:val="00E746AA"/>
    <w:rsid w:val="00F11EBB"/>
    <w:rsid w:val="00F61A82"/>
    <w:rsid w:val="00F743D8"/>
    <w:rsid w:val="00FE593E"/>
    <w:rsid w:val="00FF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BB75"/>
  <w15:docId w15:val="{6F0DF297-C513-4F7B-8253-B17D1CF2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6C5"/>
    <w:pPr>
      <w:ind w:left="720"/>
      <w:contextualSpacing/>
    </w:pPr>
  </w:style>
  <w:style w:type="paragraph" w:styleId="Header">
    <w:name w:val="header"/>
    <w:basedOn w:val="Normal"/>
    <w:link w:val="HeaderChar"/>
    <w:uiPriority w:val="99"/>
    <w:unhideWhenUsed/>
    <w:rsid w:val="0039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2C"/>
  </w:style>
  <w:style w:type="paragraph" w:styleId="Footer">
    <w:name w:val="footer"/>
    <w:basedOn w:val="Normal"/>
    <w:link w:val="FooterChar"/>
    <w:uiPriority w:val="99"/>
    <w:unhideWhenUsed/>
    <w:rsid w:val="0039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Jason Devine</cp:lastModifiedBy>
  <cp:revision>2</cp:revision>
  <dcterms:created xsi:type="dcterms:W3CDTF">2013-06-25T17:21:00Z</dcterms:created>
  <dcterms:modified xsi:type="dcterms:W3CDTF">2013-06-25T17:21:00Z</dcterms:modified>
</cp:coreProperties>
</file>